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ED" w:rsidRDefault="000A47ED" w:rsidP="000A47ED">
      <w:pPr>
        <w:tabs>
          <w:tab w:val="center" w:pos="4536"/>
          <w:tab w:val="right" w:pos="9072"/>
        </w:tabs>
        <w:spacing w:after="240" w:line="240" w:lineRule="atLeast"/>
        <w:jc w:val="right"/>
        <w:rPr>
          <w:rFonts w:ascii="Times New Roman" w:eastAsia="Times New Roman" w:hAnsi="Times New Roman" w:cs="Times New Roman"/>
          <w:szCs w:val="20"/>
        </w:rPr>
      </w:pPr>
      <w:r>
        <w:rPr>
          <w:rFonts w:ascii="Times New Roman" w:eastAsia="Times New Roman" w:hAnsi="Times New Roman" w:cs="Times New Roman"/>
          <w:szCs w:val="20"/>
        </w:rPr>
        <w:t xml:space="preserve">                                                                  PRIJEDLOG      </w:t>
      </w:r>
    </w:p>
    <w:p w:rsidR="000A47ED" w:rsidRDefault="000A47ED" w:rsidP="000A47ED">
      <w:pPr>
        <w:tabs>
          <w:tab w:val="center" w:pos="4536"/>
          <w:tab w:val="right" w:pos="9072"/>
        </w:tabs>
        <w:spacing w:after="240" w:line="240" w:lineRule="atLeast"/>
        <w:jc w:val="center"/>
        <w:rPr>
          <w:rFonts w:ascii="Times New Roman" w:eastAsia="Times New Roman" w:hAnsi="Times New Roman" w:cs="Times New Roman"/>
          <w:szCs w:val="20"/>
        </w:rPr>
      </w:pPr>
      <w:r>
        <w:rPr>
          <w:rFonts w:ascii="Times New Roman" w:eastAsia="Times New Roman" w:hAnsi="Times New Roman" w:cs="Times New Roman"/>
          <w:szCs w:val="20"/>
        </w:rPr>
        <w:object w:dxaOrig="720" w:dyaOrig="960" w14:anchorId="464C5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v:imagedata r:id="rId8" o:title=""/>
          </v:shape>
          <o:OLEObject Type="Embed" ProgID="MSPhotoEd.3" ShapeID="_x0000_i1025" DrawAspect="Content" ObjectID="_1724761535" r:id="rId9"/>
        </w:object>
      </w:r>
    </w:p>
    <w:p w:rsidR="000A47ED" w:rsidRDefault="000A47ED" w:rsidP="000A47ED">
      <w:pPr>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VLADA REPUBLIKE HRVATSKE</w:t>
      </w:r>
    </w:p>
    <w:p w:rsidR="000A47ED" w:rsidRDefault="000A47ED" w:rsidP="000A47ED">
      <w:pPr>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Savjet za razvoj civilnoga društva</w:t>
      </w:r>
    </w:p>
    <w:p w:rsidR="000A47ED" w:rsidRDefault="000A47ED" w:rsidP="000A47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tbl>
      <w:tblPr>
        <w:tblStyle w:val="TableGridLigh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A47ED" w:rsidTr="000A47ED">
        <w:tc>
          <w:tcPr>
            <w:tcW w:w="9288" w:type="dxa"/>
          </w:tcPr>
          <w:p w:rsidR="000A47ED" w:rsidRDefault="000A47ED">
            <w:pPr>
              <w:spacing w:line="240" w:lineRule="auto"/>
              <w:jc w:val="center"/>
              <w:rPr>
                <w:rFonts w:ascii="Times New Roman" w:eastAsia="Times New Roman" w:hAnsi="Times New Roman" w:cs="Times New Roman"/>
                <w:b/>
                <w:color w:val="0070C0"/>
                <w:sz w:val="56"/>
                <w:szCs w:val="56"/>
              </w:rPr>
            </w:pPr>
            <w:r>
              <w:rPr>
                <w:rFonts w:ascii="Times New Roman" w:eastAsia="Times New Roman" w:hAnsi="Times New Roman" w:cs="Times New Roman"/>
                <w:b/>
                <w:color w:val="0070C0"/>
                <w:sz w:val="56"/>
                <w:szCs w:val="56"/>
              </w:rPr>
              <w:t xml:space="preserve">IZVJEŠĆE O RADU </w:t>
            </w:r>
          </w:p>
          <w:p w:rsidR="000A47ED" w:rsidRDefault="000A47ED">
            <w:pPr>
              <w:spacing w:line="240" w:lineRule="auto"/>
              <w:jc w:val="center"/>
              <w:rPr>
                <w:rFonts w:ascii="Times New Roman" w:eastAsia="Times New Roman" w:hAnsi="Times New Roman" w:cs="Times New Roman"/>
                <w:b/>
                <w:color w:val="0070C0"/>
                <w:sz w:val="56"/>
                <w:szCs w:val="56"/>
              </w:rPr>
            </w:pPr>
            <w:r>
              <w:rPr>
                <w:rFonts w:ascii="Times New Roman" w:eastAsia="Times New Roman" w:hAnsi="Times New Roman" w:cs="Times New Roman"/>
                <w:b/>
                <w:color w:val="0070C0"/>
                <w:sz w:val="56"/>
                <w:szCs w:val="56"/>
              </w:rPr>
              <w:t>SAVJETA ZA RAZVOJ CIVILNOGA DRUŠTVA</w:t>
            </w:r>
          </w:p>
          <w:p w:rsidR="000A47ED" w:rsidRDefault="000A47ED">
            <w:pPr>
              <w:spacing w:line="240" w:lineRule="auto"/>
              <w:jc w:val="center"/>
              <w:rPr>
                <w:rFonts w:ascii="Times New Roman" w:eastAsia="Times New Roman" w:hAnsi="Times New Roman" w:cs="Times New Roman"/>
                <w:b/>
                <w:color w:val="0070C0"/>
                <w:sz w:val="56"/>
                <w:szCs w:val="56"/>
              </w:rPr>
            </w:pPr>
            <w:r>
              <w:rPr>
                <w:rFonts w:ascii="Times New Roman" w:eastAsia="Times New Roman" w:hAnsi="Times New Roman" w:cs="Times New Roman"/>
                <w:b/>
                <w:color w:val="0070C0"/>
                <w:sz w:val="56"/>
                <w:szCs w:val="56"/>
              </w:rPr>
              <w:t>U 2021. GODINI</w:t>
            </w:r>
          </w:p>
          <w:p w:rsidR="000A47ED" w:rsidRDefault="000A47ED">
            <w:pPr>
              <w:spacing w:line="240" w:lineRule="auto"/>
              <w:jc w:val="center"/>
              <w:rPr>
                <w:rFonts w:ascii="Times New Roman" w:eastAsia="Times New Roman" w:hAnsi="Times New Roman" w:cs="Times New Roman"/>
                <w:b/>
                <w:sz w:val="24"/>
                <w:szCs w:val="24"/>
              </w:rPr>
            </w:pPr>
          </w:p>
        </w:tc>
      </w:tr>
    </w:tbl>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r>
        <w:rPr>
          <w:noProof/>
          <w:lang w:eastAsia="hr-HR"/>
        </w:rPr>
        <w:drawing>
          <wp:anchor distT="0" distB="0" distL="114300" distR="114300" simplePos="0" relativeHeight="251659264" behindDoc="0" locked="0" layoutInCell="1" allowOverlap="1" wp14:anchorId="7A93C7ED" wp14:editId="1269C50A">
            <wp:simplePos x="0" y="0"/>
            <wp:positionH relativeFrom="margin">
              <wp:posOffset>1329690</wp:posOffset>
            </wp:positionH>
            <wp:positionV relativeFrom="margin">
              <wp:posOffset>5075555</wp:posOffset>
            </wp:positionV>
            <wp:extent cx="3238500" cy="2160270"/>
            <wp:effectExtent l="0" t="0" r="0" b="0"/>
            <wp:wrapSquare wrapText="bothSides"/>
            <wp:docPr id="1" name="Picture 1" descr="Slika /slike/logo, vizuali i sl/Savjet za razvoj 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slike/logo, vizuali i sl/Savjet za razvoj C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160270"/>
                    </a:xfrm>
                    <a:prstGeom prst="rect">
                      <a:avLst/>
                    </a:prstGeom>
                    <a:noFill/>
                  </pic:spPr>
                </pic:pic>
              </a:graphicData>
            </a:graphic>
            <wp14:sizeRelH relativeFrom="margin">
              <wp14:pctWidth>0</wp14:pctWidth>
            </wp14:sizeRelH>
            <wp14:sizeRelV relativeFrom="margin">
              <wp14:pctHeight>0</wp14:pctHeight>
            </wp14:sizeRelV>
          </wp:anchor>
        </w:drawing>
      </w: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36"/>
          <w:szCs w:val="36"/>
        </w:rPr>
      </w:pPr>
    </w:p>
    <w:p w:rsidR="000A47ED" w:rsidRDefault="000A47ED" w:rsidP="000A47ED">
      <w:pPr>
        <w:spacing w:after="0" w:line="240" w:lineRule="auto"/>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rPr>
          <w:rFonts w:ascii="Times New Roman" w:eastAsia="Times New Roman" w:hAnsi="Times New Roman" w:cs="Times New Roman"/>
          <w:b/>
          <w:sz w:val="36"/>
          <w:szCs w:val="36"/>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Zagreb, ožujak 2022.</w:t>
      </w:r>
    </w:p>
    <w:p w:rsidR="000A47ED" w:rsidRDefault="000A47ED" w:rsidP="000A47ED"/>
    <w:p w:rsidR="000A47ED" w:rsidRDefault="000A47ED" w:rsidP="000A47ED">
      <w:pPr>
        <w:spacing w:after="0"/>
        <w:rPr>
          <w:rFonts w:ascii="Times New Roman" w:eastAsia="Times New Roman" w:hAnsi="Times New Roman" w:cs="Times New Roman"/>
          <w:b/>
          <w:sz w:val="28"/>
          <w:szCs w:val="28"/>
        </w:rPr>
        <w:sectPr w:rsidR="000A47ED">
          <w:pgSz w:w="12240" w:h="15840"/>
          <w:pgMar w:top="1440" w:right="1440" w:bottom="1440" w:left="1440" w:header="720" w:footer="720" w:gutter="0"/>
          <w:pgNumType w:start="1"/>
          <w:cols w:space="720"/>
        </w:sectPr>
      </w:pPr>
    </w:p>
    <w:p w:rsidR="00662BAF" w:rsidRPr="002F5244" w:rsidRDefault="00662BAF" w:rsidP="00662BAF">
      <w:pPr>
        <w:spacing w:line="259" w:lineRule="auto"/>
        <w:rPr>
          <w:rFonts w:ascii="Times New Roman" w:eastAsia="Times New Roman" w:hAnsi="Times New Roman" w:cs="Times New Roman"/>
          <w:b/>
          <w:color w:val="0070C0"/>
          <w:sz w:val="28"/>
          <w:szCs w:val="28"/>
        </w:rPr>
      </w:pPr>
    </w:p>
    <w:sdt>
      <w:sdtPr>
        <w:rPr>
          <w:color w:val="0070C0"/>
        </w:rPr>
        <w:id w:val="1876431521"/>
        <w:docPartObj>
          <w:docPartGallery w:val="Table of Contents"/>
          <w:docPartUnique/>
        </w:docPartObj>
      </w:sdtPr>
      <w:sdtEndPr>
        <w:rPr>
          <w:b/>
          <w:bCs/>
          <w:noProof/>
        </w:rPr>
      </w:sdtEndPr>
      <w:sdtContent>
        <w:p w:rsidR="00662BAF" w:rsidRPr="002F5244" w:rsidRDefault="00662BAF" w:rsidP="00662BAF">
          <w:pPr>
            <w:spacing w:line="259" w:lineRule="auto"/>
            <w:rPr>
              <w:rFonts w:ascii="Times New Roman" w:eastAsia="Times New Roman" w:hAnsi="Times New Roman" w:cs="Times New Roman"/>
              <w:b/>
              <w:color w:val="0070C0"/>
              <w:sz w:val="28"/>
              <w:szCs w:val="28"/>
            </w:rPr>
          </w:pPr>
          <w:r w:rsidRPr="002F5244">
            <w:rPr>
              <w:rFonts w:ascii="Times New Roman" w:eastAsia="Times New Roman" w:hAnsi="Times New Roman" w:cs="Times New Roman"/>
              <w:b/>
              <w:color w:val="0070C0"/>
              <w:sz w:val="28"/>
              <w:szCs w:val="28"/>
            </w:rPr>
            <w:t>SADRŽAJ</w:t>
          </w:r>
        </w:p>
        <w:p w:rsidR="00662BAF" w:rsidRPr="002F5244" w:rsidRDefault="00662BAF" w:rsidP="00662BAF">
          <w:pPr>
            <w:keepNext/>
            <w:keepLines/>
            <w:spacing w:before="240" w:after="0" w:line="259" w:lineRule="auto"/>
            <w:rPr>
              <w:rFonts w:asciiTheme="majorHAnsi" w:eastAsiaTheme="majorEastAsia" w:hAnsiTheme="majorHAnsi" w:cstheme="majorBidi"/>
              <w:color w:val="0070C0"/>
              <w:sz w:val="32"/>
              <w:szCs w:val="32"/>
              <w:lang w:val="en-US"/>
            </w:rPr>
          </w:pPr>
        </w:p>
        <w:p w:rsidR="00BB44E9" w:rsidRPr="002F5244" w:rsidRDefault="00662BAF">
          <w:pPr>
            <w:pStyle w:val="TOC1"/>
            <w:tabs>
              <w:tab w:val="right" w:leader="dot" w:pos="9016"/>
            </w:tabs>
            <w:rPr>
              <w:rFonts w:eastAsiaTheme="minorEastAsia"/>
              <w:noProof/>
              <w:color w:val="0070C0"/>
              <w:lang w:eastAsia="hr-HR"/>
            </w:rPr>
          </w:pPr>
          <w:r w:rsidRPr="002F5244">
            <w:rPr>
              <w:b/>
              <w:bCs/>
              <w:noProof/>
              <w:color w:val="0070C0"/>
            </w:rPr>
            <w:fldChar w:fldCharType="begin"/>
          </w:r>
          <w:r w:rsidRPr="002F5244">
            <w:rPr>
              <w:b/>
              <w:bCs/>
              <w:noProof/>
              <w:color w:val="0070C0"/>
            </w:rPr>
            <w:instrText xml:space="preserve"> TOC \o "1-3" \h \z \u </w:instrText>
          </w:r>
          <w:r w:rsidRPr="002F5244">
            <w:rPr>
              <w:b/>
              <w:bCs/>
              <w:noProof/>
              <w:color w:val="0070C0"/>
            </w:rPr>
            <w:fldChar w:fldCharType="separate"/>
          </w:r>
          <w:hyperlink w:anchor="_Toc95904072" w:history="1">
            <w:r w:rsidR="00BB44E9" w:rsidRPr="002F5244">
              <w:rPr>
                <w:rStyle w:val="Hyperlink"/>
                <w:rFonts w:ascii="Times New Roman" w:eastAsia="Times New Roman" w:hAnsi="Times New Roman" w:cs="Times New Roman"/>
                <w:b/>
                <w:noProof/>
                <w:color w:val="0070C0"/>
              </w:rPr>
              <w:t>1. UVODNE NAPOMENE</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_Toc95904072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3</w:t>
            </w:r>
            <w:r w:rsidR="00BB44E9" w:rsidRPr="002F5244">
              <w:rPr>
                <w:noProof/>
                <w:webHidden/>
                <w:color w:val="0070C0"/>
              </w:rPr>
              <w:fldChar w:fldCharType="end"/>
            </w:r>
          </w:hyperlink>
        </w:p>
        <w:p w:rsidR="00BB44E9" w:rsidRPr="002F5244" w:rsidRDefault="00DE7135">
          <w:pPr>
            <w:pStyle w:val="TOC1"/>
            <w:tabs>
              <w:tab w:val="right" w:leader="dot" w:pos="9016"/>
            </w:tabs>
            <w:rPr>
              <w:rFonts w:eastAsiaTheme="minorEastAsia"/>
              <w:noProof/>
              <w:color w:val="0070C0"/>
              <w:lang w:eastAsia="hr-HR"/>
            </w:rPr>
          </w:pPr>
          <w:hyperlink w:anchor="_Toc95904073" w:history="1">
            <w:r w:rsidR="00BB44E9" w:rsidRPr="002F5244">
              <w:rPr>
                <w:rStyle w:val="Hyperlink"/>
                <w:rFonts w:ascii="Times New Roman" w:eastAsia="Times New Roman" w:hAnsi="Times New Roman" w:cs="Times New Roman"/>
                <w:b/>
                <w:noProof/>
                <w:color w:val="0070C0"/>
              </w:rPr>
              <w:t>2. SVRHA, ZADAĆE, ULOGA I SASTAV SAVJETA</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_Toc95904073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3</w:t>
            </w:r>
            <w:r w:rsidR="00BB44E9" w:rsidRPr="002F5244">
              <w:rPr>
                <w:noProof/>
                <w:webHidden/>
                <w:color w:val="0070C0"/>
              </w:rPr>
              <w:fldChar w:fldCharType="end"/>
            </w:r>
          </w:hyperlink>
        </w:p>
        <w:p w:rsidR="00BB44E9" w:rsidRPr="002F5244" w:rsidRDefault="00DE7135">
          <w:pPr>
            <w:pStyle w:val="TOC2"/>
            <w:tabs>
              <w:tab w:val="right" w:leader="dot" w:pos="9016"/>
            </w:tabs>
            <w:rPr>
              <w:rFonts w:eastAsiaTheme="minorEastAsia"/>
              <w:noProof/>
              <w:color w:val="0070C0"/>
              <w:lang w:eastAsia="hr-HR"/>
            </w:rPr>
          </w:pPr>
          <w:hyperlink w:anchor="_Toc95904074" w:history="1">
            <w:r w:rsidR="00BB44E9" w:rsidRPr="002F5244">
              <w:rPr>
                <w:rStyle w:val="Hyperlink"/>
                <w:rFonts w:ascii="Times New Roman" w:eastAsia="Times New Roman" w:hAnsi="Times New Roman" w:cs="Times New Roman"/>
                <w:noProof/>
                <w:color w:val="0070C0"/>
              </w:rPr>
              <w:t>2.1. Svrha i zadaće Savjeta</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_Toc95904074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3</w:t>
            </w:r>
            <w:r w:rsidR="00BB44E9" w:rsidRPr="002F5244">
              <w:rPr>
                <w:noProof/>
                <w:webHidden/>
                <w:color w:val="0070C0"/>
              </w:rPr>
              <w:fldChar w:fldCharType="end"/>
            </w:r>
          </w:hyperlink>
        </w:p>
        <w:p w:rsidR="00BB44E9" w:rsidRPr="002F5244" w:rsidRDefault="00DE7135">
          <w:pPr>
            <w:pStyle w:val="TOC2"/>
            <w:tabs>
              <w:tab w:val="right" w:leader="dot" w:pos="9016"/>
            </w:tabs>
            <w:rPr>
              <w:rFonts w:eastAsiaTheme="minorEastAsia"/>
              <w:noProof/>
              <w:color w:val="0070C0"/>
              <w:lang w:eastAsia="hr-HR"/>
            </w:rPr>
          </w:pPr>
          <w:hyperlink w:anchor="_Toc95904075" w:history="1">
            <w:r w:rsidR="00BB44E9" w:rsidRPr="002F5244">
              <w:rPr>
                <w:rStyle w:val="Hyperlink"/>
                <w:rFonts w:ascii="Times New Roman" w:eastAsia="Times New Roman" w:hAnsi="Times New Roman" w:cs="Times New Roman"/>
                <w:noProof/>
                <w:color w:val="0070C0"/>
              </w:rPr>
              <w:t>2.2. Uloga Savjeta</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_Toc95904075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4</w:t>
            </w:r>
            <w:r w:rsidR="00BB44E9" w:rsidRPr="002F5244">
              <w:rPr>
                <w:noProof/>
                <w:webHidden/>
                <w:color w:val="0070C0"/>
              </w:rPr>
              <w:fldChar w:fldCharType="end"/>
            </w:r>
          </w:hyperlink>
        </w:p>
        <w:p w:rsidR="00BB44E9" w:rsidRPr="002F5244" w:rsidRDefault="00DE7135">
          <w:pPr>
            <w:pStyle w:val="TOC1"/>
            <w:tabs>
              <w:tab w:val="left" w:pos="440"/>
              <w:tab w:val="right" w:leader="dot" w:pos="9016"/>
            </w:tabs>
            <w:rPr>
              <w:rFonts w:eastAsiaTheme="minorEastAsia"/>
              <w:noProof/>
              <w:color w:val="0070C0"/>
              <w:lang w:eastAsia="hr-HR"/>
            </w:rPr>
          </w:pPr>
          <w:hyperlink w:anchor="_Toc95904076" w:history="1">
            <w:r w:rsidR="00BB44E9" w:rsidRPr="002F5244">
              <w:rPr>
                <w:rStyle w:val="Hyperlink"/>
                <w:rFonts w:ascii="Times New Roman" w:eastAsia="Times New Roman" w:hAnsi="Times New Roman" w:cs="Times New Roman"/>
                <w:b/>
                <w:noProof/>
                <w:color w:val="0070C0"/>
              </w:rPr>
              <w:t>3.</w:t>
            </w:r>
            <w:r w:rsidR="00BB44E9" w:rsidRPr="002F5244">
              <w:rPr>
                <w:rFonts w:eastAsiaTheme="minorEastAsia"/>
                <w:noProof/>
                <w:color w:val="0070C0"/>
                <w:lang w:eastAsia="hr-HR"/>
              </w:rPr>
              <w:tab/>
            </w:r>
            <w:r w:rsidR="00BB44E9" w:rsidRPr="002F5244">
              <w:rPr>
                <w:rStyle w:val="Hyperlink"/>
                <w:rFonts w:ascii="Times New Roman" w:eastAsia="Times New Roman" w:hAnsi="Times New Roman" w:cs="Times New Roman"/>
                <w:b/>
                <w:noProof/>
                <w:color w:val="0070C0"/>
              </w:rPr>
              <w:t>PREGLED AKTIVNOSTI SAVJETA U 2021. GODINI</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_Toc95904076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7</w:t>
            </w:r>
            <w:r w:rsidR="00BB44E9" w:rsidRPr="002F5244">
              <w:rPr>
                <w:noProof/>
                <w:webHidden/>
                <w:color w:val="0070C0"/>
              </w:rPr>
              <w:fldChar w:fldCharType="end"/>
            </w:r>
          </w:hyperlink>
        </w:p>
        <w:p w:rsidR="00BB44E9" w:rsidRPr="002F5244" w:rsidRDefault="00DE7135">
          <w:pPr>
            <w:pStyle w:val="TOC2"/>
            <w:tabs>
              <w:tab w:val="left" w:pos="880"/>
              <w:tab w:val="right" w:leader="dot" w:pos="9016"/>
            </w:tabs>
            <w:rPr>
              <w:rFonts w:eastAsiaTheme="minorEastAsia"/>
              <w:noProof/>
              <w:color w:val="0070C0"/>
              <w:lang w:eastAsia="hr-HR"/>
            </w:rPr>
          </w:pPr>
          <w:hyperlink w:anchor="_Toc95904077" w:history="1">
            <w:r w:rsidR="00BB44E9" w:rsidRPr="002F5244">
              <w:rPr>
                <w:rStyle w:val="Hyperlink"/>
                <w:rFonts w:ascii="Times New Roman" w:eastAsia="Times New Roman" w:hAnsi="Times New Roman" w:cs="Times New Roman"/>
                <w:noProof/>
                <w:color w:val="0070C0"/>
              </w:rPr>
              <w:t>3.1.</w:t>
            </w:r>
            <w:r w:rsidR="00BB44E9" w:rsidRPr="002F5244">
              <w:rPr>
                <w:rFonts w:eastAsiaTheme="minorEastAsia"/>
                <w:noProof/>
                <w:color w:val="0070C0"/>
                <w:lang w:eastAsia="hr-HR"/>
              </w:rPr>
              <w:tab/>
            </w:r>
            <w:r w:rsidR="00BB44E9" w:rsidRPr="002F5244">
              <w:rPr>
                <w:rStyle w:val="Hyperlink"/>
                <w:rFonts w:ascii="Times New Roman" w:eastAsia="Times New Roman" w:hAnsi="Times New Roman" w:cs="Times New Roman"/>
                <w:noProof/>
                <w:color w:val="0070C0"/>
              </w:rPr>
              <w:t>Ključna postignuća Savjeta u 2021. godini</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_Toc95904077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7</w:t>
            </w:r>
            <w:r w:rsidR="00BB44E9" w:rsidRPr="002F5244">
              <w:rPr>
                <w:noProof/>
                <w:webHidden/>
                <w:color w:val="0070C0"/>
              </w:rPr>
              <w:fldChar w:fldCharType="end"/>
            </w:r>
          </w:hyperlink>
        </w:p>
        <w:p w:rsidR="00BB44E9" w:rsidRPr="002F5244" w:rsidRDefault="00DE7135">
          <w:pPr>
            <w:pStyle w:val="TOC2"/>
            <w:tabs>
              <w:tab w:val="left" w:pos="880"/>
              <w:tab w:val="right" w:leader="dot" w:pos="9016"/>
            </w:tabs>
            <w:rPr>
              <w:rFonts w:eastAsiaTheme="minorEastAsia"/>
              <w:noProof/>
              <w:color w:val="0070C0"/>
              <w:lang w:eastAsia="hr-HR"/>
            </w:rPr>
          </w:pPr>
          <w:hyperlink w:anchor="_Toc95904078" w:history="1">
            <w:r w:rsidR="00BB44E9" w:rsidRPr="002F5244">
              <w:rPr>
                <w:rStyle w:val="Hyperlink"/>
                <w:rFonts w:ascii="Times New Roman" w:eastAsia="Times New Roman" w:hAnsi="Times New Roman" w:cs="Times New Roman"/>
                <w:noProof/>
                <w:color w:val="0070C0"/>
              </w:rPr>
              <w:t>3.2.</w:t>
            </w:r>
            <w:r w:rsidR="00BB44E9" w:rsidRPr="002F5244">
              <w:rPr>
                <w:rFonts w:eastAsiaTheme="minorEastAsia"/>
                <w:noProof/>
                <w:color w:val="0070C0"/>
                <w:lang w:eastAsia="hr-HR"/>
              </w:rPr>
              <w:tab/>
            </w:r>
            <w:r w:rsidR="00BB44E9" w:rsidRPr="002F5244">
              <w:rPr>
                <w:rStyle w:val="Hyperlink"/>
                <w:rFonts w:ascii="Times New Roman" w:eastAsia="Times New Roman" w:hAnsi="Times New Roman" w:cs="Times New Roman"/>
                <w:noProof/>
                <w:color w:val="0070C0"/>
              </w:rPr>
              <w:t>Sjednice Savjeta</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_Toc95904078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7</w:t>
            </w:r>
            <w:r w:rsidR="00BB44E9" w:rsidRPr="002F5244">
              <w:rPr>
                <w:noProof/>
                <w:webHidden/>
                <w:color w:val="0070C0"/>
              </w:rPr>
              <w:fldChar w:fldCharType="end"/>
            </w:r>
          </w:hyperlink>
        </w:p>
        <w:p w:rsidR="00BB44E9" w:rsidRPr="002F5244" w:rsidRDefault="00DE7135">
          <w:pPr>
            <w:pStyle w:val="TOC3"/>
            <w:tabs>
              <w:tab w:val="right" w:leader="dot" w:pos="9016"/>
            </w:tabs>
            <w:rPr>
              <w:rFonts w:eastAsiaTheme="minorEastAsia"/>
              <w:noProof/>
              <w:color w:val="0070C0"/>
              <w:lang w:eastAsia="hr-HR"/>
            </w:rPr>
          </w:pPr>
          <w:hyperlink w:anchor="_Toc95904079" w:history="1">
            <w:r w:rsidR="00BB44E9" w:rsidRPr="002F5244">
              <w:rPr>
                <w:rStyle w:val="Hyperlink"/>
                <w:rFonts w:ascii="Times New Roman" w:eastAsiaTheme="majorEastAsia" w:hAnsi="Times New Roman" w:cs="Times New Roman"/>
                <w:noProof/>
                <w:color w:val="0070C0"/>
              </w:rPr>
              <w:t>3.2.1.  Četvrta  sjednica sedmog saziva Savjeta</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_Toc95904079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7</w:t>
            </w:r>
            <w:r w:rsidR="00BB44E9" w:rsidRPr="002F5244">
              <w:rPr>
                <w:noProof/>
                <w:webHidden/>
                <w:color w:val="0070C0"/>
              </w:rPr>
              <w:fldChar w:fldCharType="end"/>
            </w:r>
          </w:hyperlink>
        </w:p>
        <w:p w:rsidR="00BB44E9" w:rsidRPr="002F5244" w:rsidRDefault="00DE7135">
          <w:pPr>
            <w:pStyle w:val="TOC3"/>
            <w:tabs>
              <w:tab w:val="right" w:leader="dot" w:pos="9016"/>
            </w:tabs>
            <w:rPr>
              <w:rFonts w:eastAsiaTheme="minorEastAsia"/>
              <w:noProof/>
              <w:color w:val="0070C0"/>
              <w:lang w:eastAsia="hr-HR"/>
            </w:rPr>
          </w:pPr>
          <w:hyperlink w:anchor="_Toc95904080" w:history="1">
            <w:r w:rsidR="00BB44E9" w:rsidRPr="002F5244">
              <w:rPr>
                <w:rStyle w:val="Hyperlink"/>
                <w:rFonts w:ascii="Times New Roman" w:eastAsiaTheme="majorEastAsia" w:hAnsi="Times New Roman" w:cs="Times New Roman"/>
                <w:noProof/>
                <w:color w:val="0070C0"/>
              </w:rPr>
              <w:t>3.2.2.  Peta sjednica sedmog saziva Savjeta</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_Toc95904080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8</w:t>
            </w:r>
            <w:r w:rsidR="00BB44E9" w:rsidRPr="002F5244">
              <w:rPr>
                <w:noProof/>
                <w:webHidden/>
                <w:color w:val="0070C0"/>
              </w:rPr>
              <w:fldChar w:fldCharType="end"/>
            </w:r>
          </w:hyperlink>
        </w:p>
        <w:p w:rsidR="00BB44E9" w:rsidRPr="002F5244" w:rsidRDefault="00DE7135">
          <w:pPr>
            <w:pStyle w:val="TOC3"/>
            <w:tabs>
              <w:tab w:val="right" w:leader="dot" w:pos="9016"/>
            </w:tabs>
            <w:rPr>
              <w:rFonts w:eastAsiaTheme="minorEastAsia"/>
              <w:noProof/>
              <w:color w:val="0070C0"/>
              <w:lang w:eastAsia="hr-HR"/>
            </w:rPr>
          </w:pPr>
          <w:hyperlink w:anchor="_Toc95904081" w:history="1">
            <w:r w:rsidR="00BB44E9" w:rsidRPr="002F5244">
              <w:rPr>
                <w:rStyle w:val="Hyperlink"/>
                <w:rFonts w:ascii="Times New Roman" w:eastAsiaTheme="majorEastAsia" w:hAnsi="Times New Roman" w:cs="Times New Roman"/>
                <w:noProof/>
                <w:color w:val="0070C0"/>
              </w:rPr>
              <w:t>3.2.3.  Šesta sjednica sedmog saziva Savjeta</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_Toc95904081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8</w:t>
            </w:r>
            <w:r w:rsidR="00BB44E9" w:rsidRPr="002F5244">
              <w:rPr>
                <w:noProof/>
                <w:webHidden/>
                <w:color w:val="0070C0"/>
              </w:rPr>
              <w:fldChar w:fldCharType="end"/>
            </w:r>
          </w:hyperlink>
        </w:p>
        <w:p w:rsidR="00BB44E9" w:rsidRPr="002F5244" w:rsidRDefault="00DE7135">
          <w:pPr>
            <w:pStyle w:val="TOC3"/>
            <w:tabs>
              <w:tab w:val="right" w:leader="dot" w:pos="9016"/>
            </w:tabs>
            <w:rPr>
              <w:rFonts w:eastAsiaTheme="minorEastAsia"/>
              <w:noProof/>
              <w:color w:val="0070C0"/>
              <w:lang w:eastAsia="hr-HR"/>
            </w:rPr>
          </w:pPr>
          <w:hyperlink w:anchor="_Toc95904082" w:history="1">
            <w:r w:rsidR="00BB44E9" w:rsidRPr="002F5244">
              <w:rPr>
                <w:rStyle w:val="Hyperlink"/>
                <w:rFonts w:ascii="Times New Roman" w:eastAsiaTheme="majorEastAsia" w:hAnsi="Times New Roman" w:cs="Times New Roman"/>
                <w:noProof/>
                <w:color w:val="0070C0"/>
              </w:rPr>
              <w:t>3.2.4. Sedma (izvanredna) sjednica sedmog saziva Savjeta</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_Toc95904082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9</w:t>
            </w:r>
            <w:r w:rsidR="00BB44E9" w:rsidRPr="002F5244">
              <w:rPr>
                <w:noProof/>
                <w:webHidden/>
                <w:color w:val="0070C0"/>
              </w:rPr>
              <w:fldChar w:fldCharType="end"/>
            </w:r>
          </w:hyperlink>
        </w:p>
        <w:p w:rsidR="00BB44E9" w:rsidRPr="002F5244" w:rsidRDefault="00DE7135">
          <w:pPr>
            <w:pStyle w:val="TOC1"/>
            <w:tabs>
              <w:tab w:val="right" w:leader="dot" w:pos="9016"/>
            </w:tabs>
            <w:rPr>
              <w:rFonts w:eastAsiaTheme="minorEastAsia"/>
              <w:noProof/>
              <w:color w:val="0070C0"/>
              <w:lang w:eastAsia="hr-HR"/>
            </w:rPr>
          </w:pPr>
          <w:hyperlink w:anchor="_Toc95904083" w:history="1">
            <w:r w:rsidR="00BB44E9" w:rsidRPr="002F5244">
              <w:rPr>
                <w:rStyle w:val="Hyperlink"/>
                <w:rFonts w:ascii="Times New Roman" w:eastAsia="Times New Roman" w:hAnsi="Times New Roman" w:cs="Times New Roman"/>
                <w:b/>
                <w:noProof/>
                <w:color w:val="0070C0"/>
              </w:rPr>
              <w:t>4. RADNE SKUPINE SAVJETA</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_Toc95904083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9</w:t>
            </w:r>
            <w:r w:rsidR="00BB44E9" w:rsidRPr="002F5244">
              <w:rPr>
                <w:noProof/>
                <w:webHidden/>
                <w:color w:val="0070C0"/>
              </w:rPr>
              <w:fldChar w:fldCharType="end"/>
            </w:r>
          </w:hyperlink>
        </w:p>
        <w:p w:rsidR="00BB44E9" w:rsidRPr="002F5244" w:rsidRDefault="00DE7135">
          <w:pPr>
            <w:pStyle w:val="TOC1"/>
            <w:tabs>
              <w:tab w:val="right" w:leader="dot" w:pos="9016"/>
            </w:tabs>
            <w:rPr>
              <w:rFonts w:eastAsiaTheme="minorEastAsia"/>
              <w:noProof/>
              <w:color w:val="0070C0"/>
              <w:lang w:eastAsia="hr-HR"/>
            </w:rPr>
          </w:pPr>
          <w:hyperlink w:anchor="_Toc95904084" w:history="1">
            <w:r w:rsidR="00BB44E9" w:rsidRPr="002F5244">
              <w:rPr>
                <w:rStyle w:val="Hyperlink"/>
                <w:rFonts w:ascii="Times New Roman" w:eastAsia="Times New Roman" w:hAnsi="Times New Roman" w:cs="Times New Roman"/>
                <w:b/>
                <w:noProof/>
                <w:color w:val="0070C0"/>
              </w:rPr>
              <w:t>5. PLANIRANE AKTIVNOSTI SAVJETA U 2022. GODINI</w:t>
            </w:r>
            <w:r w:rsidR="00BB44E9" w:rsidRPr="002F5244">
              <w:rPr>
                <w:noProof/>
                <w:webHidden/>
                <w:color w:val="0070C0"/>
              </w:rPr>
              <w:tab/>
            </w:r>
            <w:r w:rsidR="00BB44E9" w:rsidRPr="002F5244">
              <w:rPr>
                <w:noProof/>
                <w:webHidden/>
                <w:color w:val="0070C0"/>
              </w:rPr>
              <w:fldChar w:fldCharType="begin"/>
            </w:r>
            <w:r w:rsidR="00BB44E9" w:rsidRPr="002F5244">
              <w:rPr>
                <w:noProof/>
                <w:webHidden/>
                <w:color w:val="0070C0"/>
              </w:rPr>
              <w:instrText xml:space="preserve"> PAGEREF _Toc95904084 \h </w:instrText>
            </w:r>
            <w:r w:rsidR="00BB44E9" w:rsidRPr="002F5244">
              <w:rPr>
                <w:noProof/>
                <w:webHidden/>
                <w:color w:val="0070C0"/>
              </w:rPr>
            </w:r>
            <w:r w:rsidR="00BB44E9" w:rsidRPr="002F5244">
              <w:rPr>
                <w:noProof/>
                <w:webHidden/>
                <w:color w:val="0070C0"/>
              </w:rPr>
              <w:fldChar w:fldCharType="separate"/>
            </w:r>
            <w:r w:rsidR="00314518">
              <w:rPr>
                <w:noProof/>
                <w:webHidden/>
                <w:color w:val="0070C0"/>
              </w:rPr>
              <w:t>10</w:t>
            </w:r>
            <w:r w:rsidR="00BB44E9" w:rsidRPr="002F5244">
              <w:rPr>
                <w:noProof/>
                <w:webHidden/>
                <w:color w:val="0070C0"/>
              </w:rPr>
              <w:fldChar w:fldCharType="end"/>
            </w:r>
          </w:hyperlink>
        </w:p>
        <w:p w:rsidR="002F1823" w:rsidRDefault="00662BAF" w:rsidP="00662BAF">
          <w:pPr>
            <w:spacing w:line="259" w:lineRule="auto"/>
            <w:rPr>
              <w:b/>
              <w:bCs/>
              <w:noProof/>
            </w:rPr>
          </w:pPr>
          <w:r w:rsidRPr="002F5244">
            <w:rPr>
              <w:b/>
              <w:bCs/>
              <w:noProof/>
              <w:color w:val="0070C0"/>
            </w:rPr>
            <w:fldChar w:fldCharType="end"/>
          </w:r>
        </w:p>
      </w:sdtContent>
    </w:sdt>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Pr="00C505D8" w:rsidRDefault="00C505D8" w:rsidP="00C505D8">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0" w:name="_Toc2605535"/>
      <w:bookmarkStart w:id="1" w:name="_Toc95904072"/>
      <w:r w:rsidRPr="00C505D8">
        <w:rPr>
          <w:rFonts w:ascii="Times New Roman" w:eastAsia="Times New Roman" w:hAnsi="Times New Roman" w:cs="Times New Roman"/>
          <w:b/>
          <w:color w:val="2E74B5" w:themeColor="accent1" w:themeShade="BF"/>
          <w:sz w:val="32"/>
          <w:szCs w:val="32"/>
        </w:rPr>
        <w:lastRenderedPageBreak/>
        <w:t>1. UVODNE NAPOMENE</w:t>
      </w:r>
      <w:bookmarkEnd w:id="0"/>
      <w:bookmarkEnd w:id="1"/>
    </w:p>
    <w:p w:rsidR="00C505D8" w:rsidRPr="00C505D8" w:rsidRDefault="00C505D8" w:rsidP="00C505D8">
      <w:pPr>
        <w:spacing w:after="0" w:line="240" w:lineRule="auto"/>
        <w:rPr>
          <w:rFonts w:ascii="Times New Roman" w:eastAsia="Times New Roman" w:hAnsi="Times New Roman" w:cs="Times New Roman"/>
          <w:b/>
          <w:sz w:val="28"/>
          <w:szCs w:val="28"/>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r w:rsidRPr="00C505D8">
        <w:rPr>
          <w:rFonts w:ascii="Times New Roman" w:eastAsia="Times New Roman" w:hAnsi="Times New Roman" w:cs="Times New Roman"/>
          <w:sz w:val="24"/>
          <w:szCs w:val="24"/>
        </w:rPr>
        <w:t>Savjet za razvoj civilnoga društva osnovan je Odlukom Vlade Republike Hrvatske 2002. godine (NN 26/02). Tijekom 202</w:t>
      </w:r>
      <w:r>
        <w:rPr>
          <w:rFonts w:ascii="Times New Roman" w:eastAsia="Times New Roman" w:hAnsi="Times New Roman" w:cs="Times New Roman"/>
          <w:sz w:val="24"/>
          <w:szCs w:val="24"/>
        </w:rPr>
        <w:t>1</w:t>
      </w:r>
      <w:r w:rsidRPr="00C505D8">
        <w:rPr>
          <w:rFonts w:ascii="Times New Roman" w:eastAsia="Times New Roman" w:hAnsi="Times New Roman" w:cs="Times New Roman"/>
          <w:sz w:val="24"/>
          <w:szCs w:val="24"/>
        </w:rPr>
        <w:t>. godine Savjet je djelovao u sedmom sazivu kojeg je imenovala Vlada Republike Hrvatske na 229. sjednici održanoj 7. svibnja 2020.</w:t>
      </w:r>
    </w:p>
    <w:p w:rsidR="00C505D8" w:rsidRPr="00C505D8" w:rsidRDefault="00C505D8" w:rsidP="00C505D8">
      <w:pPr>
        <w:spacing w:after="0" w:line="240" w:lineRule="auto"/>
        <w:jc w:val="both"/>
        <w:rPr>
          <w:rFonts w:ascii="Times New Roman" w:eastAsia="Times New Roman" w:hAnsi="Times New Roman" w:cs="Times New Roman"/>
          <w:sz w:val="24"/>
          <w:szCs w:val="24"/>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r w:rsidRPr="00C505D8">
        <w:rPr>
          <w:rFonts w:ascii="Times New Roman" w:eastAsia="Times New Roman" w:hAnsi="Times New Roman" w:cs="Times New Roman"/>
          <w:sz w:val="24"/>
          <w:szCs w:val="24"/>
        </w:rPr>
        <w:t xml:space="preserve">Savjet ima 37 članova i zamjenika članova, i to: 17 predstavnika tijela javne vlasti – nadležnih tijela državne uprave, ureda Vlade i Nacionalne zaklade za razvoj civilnoga društva, 14 predstavnika udruga i drugih organizacija civilnoga društva iz različitih područja djelovanja, 3 predstavnika civilnoga društva iz reda zaklada, sindikata i udruga poslodavaca te tri predstavnika nacionalnih udruga jedinica lokalne i područne (regionalne) samouprave. Savjet ima predsjednika i zamjenika predsjednika. Predsjednika Savjeta svi članovi Savjeta biraju iz reda predstavnika udruga i drugih organizacija civilnoga društva. Zamjenika predsjednika Savjeta svi članovi Savjeta biraju iz reda predstavnika tijela državne uprave i ureda Vlade. Predsjednik, zamjenik predsjednika, članovi Savjeta i njihovi zamjenici imenuju se na tri godine i mogu biti ponovno imenovani. </w:t>
      </w:r>
    </w:p>
    <w:p w:rsidR="00C505D8" w:rsidRPr="00C505D8" w:rsidRDefault="00C505D8" w:rsidP="00C505D8">
      <w:pPr>
        <w:spacing w:after="0" w:line="240" w:lineRule="auto"/>
        <w:jc w:val="both"/>
        <w:rPr>
          <w:rFonts w:ascii="Times New Roman" w:eastAsia="Times New Roman" w:hAnsi="Times New Roman" w:cs="Times New Roman"/>
          <w:sz w:val="24"/>
          <w:szCs w:val="24"/>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r w:rsidRPr="00C505D8">
        <w:rPr>
          <w:rFonts w:ascii="Times New Roman" w:eastAsia="Times New Roman" w:hAnsi="Times New Roman" w:cs="Times New Roman"/>
          <w:sz w:val="24"/>
          <w:szCs w:val="24"/>
        </w:rPr>
        <w:t>Stručne, administrativne, financijske i tehničke poslove u pripremanju i sazivanju sjednica Savjeta obavlja Ured za udruge Vlade Republike Hrvatske. Ured za udruge prikuplja informacije i priprema materijale potrebne za raspravu na sjednicama Savjeta, te ostalu dokumentaciju nužnu za ispunjavanje zadaća Savjeta, kao i za provođenje zaključaka i preporuka Savjeta.</w:t>
      </w:r>
    </w:p>
    <w:p w:rsidR="00C505D8" w:rsidRPr="00C505D8" w:rsidRDefault="00C505D8" w:rsidP="00C505D8">
      <w:pPr>
        <w:spacing w:after="0" w:line="240" w:lineRule="auto"/>
        <w:jc w:val="both"/>
        <w:rPr>
          <w:rFonts w:ascii="Times New Roman" w:eastAsia="Times New Roman" w:hAnsi="Times New Roman" w:cs="Times New Roman"/>
          <w:sz w:val="24"/>
          <w:szCs w:val="24"/>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r w:rsidRPr="00C505D8">
        <w:rPr>
          <w:rFonts w:ascii="Times New Roman" w:eastAsia="Times New Roman" w:hAnsi="Times New Roman" w:cs="Times New Roman"/>
          <w:sz w:val="24"/>
          <w:szCs w:val="24"/>
        </w:rPr>
        <w:t xml:space="preserve">Odlukom o osnivanju Savjeta za razvoj civilnoga društva definirano je da Savjet jednom godišnje podnosi Vladi Republike Hrvatske </w:t>
      </w:r>
      <w:r w:rsidRPr="00C505D8">
        <w:rPr>
          <w:rFonts w:ascii="Times New Roman" w:eastAsia="Times New Roman" w:hAnsi="Times New Roman" w:cs="Times New Roman"/>
          <w:i/>
          <w:sz w:val="24"/>
          <w:szCs w:val="24"/>
        </w:rPr>
        <w:t>Izvješće</w:t>
      </w:r>
      <w:r w:rsidRPr="00C505D8">
        <w:rPr>
          <w:rFonts w:ascii="Times New Roman" w:eastAsia="Times New Roman" w:hAnsi="Times New Roman" w:cs="Times New Roman"/>
          <w:sz w:val="24"/>
          <w:szCs w:val="24"/>
        </w:rPr>
        <w:t xml:space="preserve"> o svome radu. </w:t>
      </w:r>
      <w:r w:rsidRPr="00C505D8">
        <w:rPr>
          <w:rFonts w:ascii="Times New Roman" w:eastAsia="Times New Roman" w:hAnsi="Times New Roman" w:cs="Times New Roman"/>
          <w:i/>
          <w:sz w:val="24"/>
          <w:szCs w:val="24"/>
        </w:rPr>
        <w:t>Izvješće o radu Savjeta za razvoj civilnoga društva u 202</w:t>
      </w:r>
      <w:r>
        <w:rPr>
          <w:rFonts w:ascii="Times New Roman" w:eastAsia="Times New Roman" w:hAnsi="Times New Roman" w:cs="Times New Roman"/>
          <w:i/>
          <w:sz w:val="24"/>
          <w:szCs w:val="24"/>
        </w:rPr>
        <w:t>1</w:t>
      </w:r>
      <w:r w:rsidRPr="00C505D8">
        <w:rPr>
          <w:rFonts w:ascii="Times New Roman" w:eastAsia="Times New Roman" w:hAnsi="Times New Roman" w:cs="Times New Roman"/>
          <w:i/>
          <w:sz w:val="24"/>
          <w:szCs w:val="24"/>
        </w:rPr>
        <w:t>. godini</w:t>
      </w:r>
      <w:r w:rsidRPr="00C505D8">
        <w:rPr>
          <w:rFonts w:ascii="Times New Roman" w:eastAsia="Times New Roman" w:hAnsi="Times New Roman" w:cs="Times New Roman"/>
          <w:sz w:val="24"/>
          <w:szCs w:val="24"/>
        </w:rPr>
        <w:t xml:space="preserve"> sastoji se od pregleda svrhe, zadaće i uloge Savjeta, pregleda ključnih aktivnosti u 202</w:t>
      </w:r>
      <w:r>
        <w:rPr>
          <w:rFonts w:ascii="Times New Roman" w:eastAsia="Times New Roman" w:hAnsi="Times New Roman" w:cs="Times New Roman"/>
          <w:sz w:val="24"/>
          <w:szCs w:val="24"/>
        </w:rPr>
        <w:t>1</w:t>
      </w:r>
      <w:r w:rsidRPr="00C505D8">
        <w:rPr>
          <w:rFonts w:ascii="Times New Roman" w:eastAsia="Times New Roman" w:hAnsi="Times New Roman" w:cs="Times New Roman"/>
          <w:sz w:val="24"/>
          <w:szCs w:val="24"/>
        </w:rPr>
        <w:t>. godini te planiranih aktivnosti u 202</w:t>
      </w:r>
      <w:r>
        <w:rPr>
          <w:rFonts w:ascii="Times New Roman" w:eastAsia="Times New Roman" w:hAnsi="Times New Roman" w:cs="Times New Roman"/>
          <w:sz w:val="24"/>
          <w:szCs w:val="24"/>
        </w:rPr>
        <w:t>2</w:t>
      </w:r>
      <w:r w:rsidRPr="00C505D8">
        <w:rPr>
          <w:rFonts w:ascii="Times New Roman" w:eastAsia="Times New Roman" w:hAnsi="Times New Roman" w:cs="Times New Roman"/>
          <w:sz w:val="24"/>
          <w:szCs w:val="24"/>
        </w:rPr>
        <w:t>. godini.</w:t>
      </w:r>
    </w:p>
    <w:p w:rsidR="00C505D8" w:rsidRPr="00C505D8" w:rsidRDefault="00C505D8" w:rsidP="00C505D8">
      <w:pPr>
        <w:spacing w:after="0" w:line="240" w:lineRule="auto"/>
        <w:jc w:val="both"/>
        <w:rPr>
          <w:rFonts w:ascii="Times New Roman" w:eastAsia="Times New Roman" w:hAnsi="Times New Roman" w:cs="Times New Roman"/>
          <w:sz w:val="24"/>
          <w:szCs w:val="24"/>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p>
    <w:p w:rsidR="00C505D8" w:rsidRPr="00C505D8" w:rsidRDefault="00C505D8" w:rsidP="00C505D8">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2" w:name="_Toc505332114"/>
      <w:bookmarkStart w:id="3" w:name="_Toc2605536"/>
      <w:bookmarkStart w:id="4" w:name="_Toc95904073"/>
      <w:r w:rsidRPr="00C505D8">
        <w:rPr>
          <w:rFonts w:ascii="Times New Roman" w:eastAsia="Times New Roman" w:hAnsi="Times New Roman" w:cs="Times New Roman"/>
          <w:b/>
          <w:color w:val="2E74B5" w:themeColor="accent1" w:themeShade="BF"/>
          <w:sz w:val="32"/>
          <w:szCs w:val="32"/>
        </w:rPr>
        <w:t>2. SVRHA, ZADAĆE, ULOGA I SASTAV SAVJETA</w:t>
      </w:r>
      <w:bookmarkEnd w:id="2"/>
      <w:bookmarkEnd w:id="3"/>
      <w:bookmarkEnd w:id="4"/>
    </w:p>
    <w:p w:rsidR="00C505D8" w:rsidRPr="00314518" w:rsidRDefault="00C505D8" w:rsidP="00C505D8">
      <w:pPr>
        <w:spacing w:after="0" w:line="240" w:lineRule="auto"/>
        <w:jc w:val="both"/>
        <w:rPr>
          <w:rFonts w:ascii="Times New Roman" w:eastAsia="Times New Roman" w:hAnsi="Times New Roman" w:cs="Times New Roman"/>
          <w:b/>
          <w:sz w:val="28"/>
          <w:szCs w:val="28"/>
        </w:rPr>
      </w:pPr>
    </w:p>
    <w:p w:rsidR="00C505D8" w:rsidRPr="00A3144B" w:rsidRDefault="00C505D8" w:rsidP="00C505D8">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bookmarkStart w:id="5" w:name="_Toc505332115"/>
      <w:bookmarkStart w:id="6" w:name="_Toc2605537"/>
      <w:bookmarkStart w:id="7" w:name="_Toc95904074"/>
      <w:r w:rsidRPr="00A3144B">
        <w:rPr>
          <w:rFonts w:ascii="Times New Roman" w:eastAsia="Times New Roman" w:hAnsi="Times New Roman" w:cs="Times New Roman"/>
          <w:color w:val="2E74B5" w:themeColor="accent1" w:themeShade="BF"/>
          <w:sz w:val="26"/>
          <w:szCs w:val="26"/>
        </w:rPr>
        <w:t>2.1. Svrha i zadaće Savjeta</w:t>
      </w:r>
      <w:bookmarkEnd w:id="5"/>
      <w:bookmarkEnd w:id="6"/>
      <w:bookmarkEnd w:id="7"/>
    </w:p>
    <w:p w:rsidR="00C505D8" w:rsidRPr="00C505D8" w:rsidRDefault="00C505D8" w:rsidP="00C505D8">
      <w:pPr>
        <w:spacing w:after="0" w:line="240" w:lineRule="auto"/>
        <w:jc w:val="both"/>
        <w:rPr>
          <w:rFonts w:ascii="Times New Roman" w:eastAsia="Times New Roman" w:hAnsi="Times New Roman" w:cs="Times New Roman"/>
          <w:b/>
          <w:sz w:val="24"/>
          <w:szCs w:val="24"/>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r w:rsidRPr="00C505D8">
        <w:rPr>
          <w:rFonts w:ascii="Times New Roman" w:eastAsia="Times New Roman" w:hAnsi="Times New Roman" w:cs="Times New Roman"/>
          <w:sz w:val="24"/>
          <w:szCs w:val="24"/>
        </w:rPr>
        <w:t>Savjet za razvoj civilnoga društva je savjetodavno tijelo Vlade Republike Hrvatske, koje radi na razvoju suradnje Vlade Republike Hrvatske s udrugama i drugim organizacijama civilnoga društva na provođenju akata strateškog planiranja za stvaranje poticajnog okruženja za razvoj civilnoga društva, akata strateškog planiranja Vlade i ostalih akata strateškog planiranja, na razvoju filantropije, socijalnog kapitala i međusektorske suradnje u Republici Hrvatskoj.</w:t>
      </w:r>
    </w:p>
    <w:p w:rsidR="00CA2EE5" w:rsidRPr="00CA2EE5" w:rsidRDefault="00CA2EE5" w:rsidP="00CA2EE5">
      <w:p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br/>
        <w:t>Zadaće Savjeta su:</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sudjelovanje u kontinuiranom praćenju i analizi javne politike koja se odnosi i/ili utječe na razvoj civilnoga društva u Republici Hrvatskoj i međusektorsku suradnju;</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sudjelovanje u davanju mišljenja Vladi Republike Hrvatske o nacrtima propisa kojima se utječe na razvoj civilnoga društva u Republici Hrvatskoj te u organizaciji primjerenog načina uključivanja i sudjelovanja organizacija civilnoga društva u rasprave o propisima, strategijama i programima koji na razini Republike Hrvatske, ali i na europskoj razini utječu na razvoj i djelovanje civilnoga društva, te na suradnju s javnim i privatnim sektorom;</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lastRenderedPageBreak/>
        <w:t>suradnja u planiranju prioriteta nacionalnih programa dodjele financijskih potpora projektima i programima organizacija civilnoga društva iz sredstava državnog proračuna, te analiza godišnjih izvješća ministarstava i ureda Vlade Republike Hrvatske o financiranim projektima i programima organizacija civilnoga društva;</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sudjelovanje u programiranju i utvrđivanju prioriteta za korištenje fondova Europske unije koji su otvoreni za Republiku Hrvatsku, na temelju učinkovitog sustava savjetovanja s organizacijama civilnoga društva;</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izvršavanje zadaća kojima se ostvaruje osnovna svrha djelovanja Savjeta, a obuhvaćeni su ciljevima Nacionalne strategije stvaranja poticajnog okruženja za razvoj civilnoga društva;</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suradnja s hrvatskim predstavnicima civilnoga društva u Europskom gospodarskom i socijalnom odboru u formuliranju stajališta civilnoga društva na razini Europske unije;</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kandidiranje i izbor predstavnika organizacija civilnoga društva u povjerenstva, savjetodavna ili radna tijela na zahtjev tijela državne uprave, ureda Vlade i drugih tijela javne vlasti.</w:t>
      </w:r>
    </w:p>
    <w:p w:rsidR="00CA2EE5" w:rsidRPr="00CA2EE5" w:rsidRDefault="00CA2EE5" w:rsidP="00CA2EE5">
      <w:pPr>
        <w:spacing w:after="0" w:line="240" w:lineRule="auto"/>
        <w:jc w:val="both"/>
        <w:rPr>
          <w:rFonts w:ascii="Times New Roman" w:eastAsia="Times New Roman" w:hAnsi="Times New Roman" w:cs="Times New Roman"/>
          <w:sz w:val="24"/>
          <w:szCs w:val="24"/>
        </w:rPr>
      </w:pPr>
    </w:p>
    <w:p w:rsidR="00CA2EE5" w:rsidRPr="00CA2EE5" w:rsidRDefault="00CA2EE5" w:rsidP="00CA2EE5">
      <w:p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 xml:space="preserve">U provedbi svojih zadaća Savjet može osnivati stalne i povremene radne skupine. </w:t>
      </w:r>
    </w:p>
    <w:p w:rsidR="00CA2EE5" w:rsidRPr="00CA2EE5" w:rsidRDefault="00CA2EE5" w:rsidP="00CA2EE5">
      <w:pPr>
        <w:spacing w:after="0" w:line="240" w:lineRule="auto"/>
        <w:jc w:val="both"/>
        <w:rPr>
          <w:rFonts w:ascii="Times New Roman" w:eastAsia="Times New Roman" w:hAnsi="Times New Roman" w:cs="Times New Roman"/>
          <w:sz w:val="24"/>
          <w:szCs w:val="24"/>
        </w:rPr>
      </w:pPr>
    </w:p>
    <w:p w:rsidR="00CA2EE5" w:rsidRDefault="00CA2EE5" w:rsidP="00314518">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bookmarkStart w:id="8" w:name="_Toc2605538"/>
      <w:bookmarkStart w:id="9" w:name="_Toc95904075"/>
      <w:r w:rsidRPr="00CA2EE5">
        <w:rPr>
          <w:rFonts w:ascii="Times New Roman" w:eastAsia="Times New Roman" w:hAnsi="Times New Roman" w:cs="Times New Roman"/>
          <w:color w:val="2E74B5" w:themeColor="accent1" w:themeShade="BF"/>
          <w:sz w:val="26"/>
          <w:szCs w:val="26"/>
        </w:rPr>
        <w:t>2.2. Uloga Savjeta</w:t>
      </w:r>
      <w:bookmarkEnd w:id="8"/>
      <w:bookmarkEnd w:id="9"/>
    </w:p>
    <w:p w:rsidR="00314518" w:rsidRPr="00314518" w:rsidRDefault="00314518" w:rsidP="00314518">
      <w:pPr>
        <w:keepNext/>
        <w:keepLines/>
        <w:spacing w:before="40" w:after="0" w:line="259" w:lineRule="auto"/>
        <w:outlineLvl w:val="1"/>
        <w:rPr>
          <w:rFonts w:ascii="Times New Roman" w:eastAsia="Times New Roman" w:hAnsi="Times New Roman" w:cs="Times New Roman"/>
          <w:color w:val="2E74B5" w:themeColor="accent1" w:themeShade="BF"/>
          <w:sz w:val="10"/>
          <w:szCs w:val="10"/>
        </w:rPr>
      </w:pPr>
    </w:p>
    <w:p w:rsidR="00CA2EE5" w:rsidRPr="00CA2EE5" w:rsidRDefault="00CA2EE5" w:rsidP="00CA2EE5">
      <w:p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 xml:space="preserve">Uloga Savjeta je pratiti i aktivno sudjelovati pri donošenju zakona, drugih propisa i akata, a svakako pri donošenju normativnih akata od izravnog interesa za rad organizacija civilnoga društva. </w:t>
      </w:r>
    </w:p>
    <w:p w:rsidR="00CA2EE5" w:rsidRPr="00CA2EE5" w:rsidRDefault="00CA2EE5" w:rsidP="00CA2EE5">
      <w:pPr>
        <w:spacing w:after="0" w:line="240" w:lineRule="auto"/>
        <w:jc w:val="both"/>
        <w:rPr>
          <w:rFonts w:ascii="Times New Roman" w:eastAsia="Times New Roman" w:hAnsi="Times New Roman" w:cs="Times New Roman"/>
          <w:sz w:val="24"/>
          <w:szCs w:val="24"/>
        </w:rPr>
      </w:pPr>
    </w:p>
    <w:p w:rsidR="00CA2EE5" w:rsidRPr="00CA2EE5" w:rsidRDefault="00CA2EE5" w:rsidP="00CA2EE5">
      <w:p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Djelovanje Savjeta temelji se na</w:t>
      </w:r>
      <w:r w:rsidR="00A920A2">
        <w:rPr>
          <w:rFonts w:ascii="Times New Roman" w:eastAsia="Times New Roman" w:hAnsi="Times New Roman" w:cs="Times New Roman"/>
          <w:sz w:val="24"/>
          <w:szCs w:val="24"/>
        </w:rPr>
        <w:t xml:space="preserve"> novoj</w:t>
      </w:r>
      <w:r w:rsidRPr="00CA2EE5">
        <w:rPr>
          <w:rFonts w:ascii="Times New Roman" w:eastAsia="Times New Roman" w:hAnsi="Times New Roman" w:cs="Times New Roman"/>
          <w:sz w:val="24"/>
          <w:szCs w:val="24"/>
        </w:rPr>
        <w:t xml:space="preserve"> Odluci o osnivanju Savjeta za razvoj civilnog društva donesenoj </w:t>
      </w:r>
      <w:r w:rsidR="00B335DC" w:rsidRPr="00B335DC">
        <w:rPr>
          <w:rFonts w:ascii="Times New Roman" w:eastAsia="Times New Roman" w:hAnsi="Times New Roman" w:cs="Times New Roman"/>
          <w:sz w:val="24"/>
          <w:szCs w:val="24"/>
        </w:rPr>
        <w:t>2021</w:t>
      </w:r>
      <w:r w:rsidR="00A920A2">
        <w:rPr>
          <w:rFonts w:ascii="Times New Roman" w:eastAsia="Times New Roman" w:hAnsi="Times New Roman" w:cs="Times New Roman"/>
          <w:sz w:val="24"/>
          <w:szCs w:val="24"/>
        </w:rPr>
        <w:t>.</w:t>
      </w:r>
      <w:r w:rsidR="00B335DC">
        <w:rPr>
          <w:rFonts w:ascii="Times New Roman" w:eastAsia="Times New Roman" w:hAnsi="Times New Roman" w:cs="Times New Roman"/>
          <w:sz w:val="24"/>
          <w:szCs w:val="24"/>
        </w:rPr>
        <w:t xml:space="preserve"> godine</w:t>
      </w:r>
      <w:r w:rsidR="00A920A2">
        <w:rPr>
          <w:rFonts w:ascii="Times New Roman" w:eastAsia="Times New Roman" w:hAnsi="Times New Roman" w:cs="Times New Roman"/>
          <w:sz w:val="24"/>
          <w:szCs w:val="24"/>
        </w:rPr>
        <w:t>. Odluka je donesena na sjednici Vlade održanoj 11. veljače 2021.godine.</w:t>
      </w:r>
      <w:r w:rsidRPr="00CA2EE5">
        <w:rPr>
          <w:rFonts w:ascii="Times New Roman" w:eastAsia="Times New Roman" w:hAnsi="Times New Roman" w:cs="Times New Roman"/>
          <w:sz w:val="24"/>
          <w:szCs w:val="24"/>
        </w:rPr>
        <w:t xml:space="preserve"> Savjet svoj rad uređuje Poslovnikom. </w:t>
      </w:r>
    </w:p>
    <w:p w:rsidR="00CA2EE5" w:rsidRPr="00CA2EE5" w:rsidRDefault="00CA2EE5" w:rsidP="00CA2EE5">
      <w:pPr>
        <w:spacing w:after="0" w:line="240" w:lineRule="auto"/>
        <w:jc w:val="both"/>
        <w:rPr>
          <w:rFonts w:ascii="Times New Roman" w:eastAsia="Times New Roman" w:hAnsi="Times New Roman" w:cs="Times New Roman"/>
          <w:sz w:val="24"/>
          <w:szCs w:val="24"/>
        </w:rPr>
      </w:pPr>
    </w:p>
    <w:p w:rsidR="00CA2EE5" w:rsidRPr="00CA2EE5" w:rsidRDefault="00CA2EE5" w:rsidP="00CA2EE5">
      <w:p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 xml:space="preserve">Uloga Savjeta posebno je važna u izradi i praćenju provedbe akata strateškog planiranja za stvaranje poticajnog okruženja za razvoj civilnoga društva, kao i u provedbi pojedinih mjera i aktivnosti kojih je Savjet (su)nositelj. </w:t>
      </w:r>
    </w:p>
    <w:p w:rsidR="00CA2EE5" w:rsidRPr="00CA2EE5" w:rsidRDefault="00CA2EE5" w:rsidP="00CA2EE5">
      <w:pPr>
        <w:spacing w:after="0" w:line="240" w:lineRule="auto"/>
        <w:jc w:val="both"/>
        <w:rPr>
          <w:rFonts w:ascii="Times New Roman" w:eastAsia="Times New Roman" w:hAnsi="Times New Roman" w:cs="Times New Roman"/>
          <w:sz w:val="24"/>
          <w:szCs w:val="24"/>
        </w:rPr>
      </w:pPr>
    </w:p>
    <w:p w:rsidR="001802ED" w:rsidRPr="00314518" w:rsidRDefault="00CA2EE5" w:rsidP="00314518">
      <w:pPr>
        <w:spacing w:after="0" w:line="240" w:lineRule="auto"/>
        <w:jc w:val="both"/>
        <w:rPr>
          <w:rFonts w:ascii="Times New Roman" w:eastAsia="Times New Roman" w:hAnsi="Times New Roman" w:cs="Times New Roman"/>
          <w:bCs/>
          <w:sz w:val="24"/>
          <w:szCs w:val="24"/>
        </w:rPr>
      </w:pPr>
      <w:r w:rsidRPr="00CA2EE5">
        <w:rPr>
          <w:rFonts w:ascii="Times New Roman" w:eastAsia="Times New Roman" w:hAnsi="Times New Roman" w:cs="Times New Roman"/>
          <w:sz w:val="24"/>
          <w:szCs w:val="24"/>
        </w:rPr>
        <w:t>Savjet tako ima bitnu ulogu u izradi novog Nacionalnog plana stvaranja poticajnog okruženja za razvoj civilnoga društva od 202</w:t>
      </w:r>
      <w:r w:rsidR="007E67D2">
        <w:rPr>
          <w:rFonts w:ascii="Times New Roman" w:eastAsia="Times New Roman" w:hAnsi="Times New Roman" w:cs="Times New Roman"/>
          <w:sz w:val="24"/>
          <w:szCs w:val="24"/>
        </w:rPr>
        <w:t>1</w:t>
      </w:r>
      <w:r w:rsidRPr="00CA2EE5">
        <w:rPr>
          <w:rFonts w:ascii="Times New Roman" w:eastAsia="Times New Roman" w:hAnsi="Times New Roman" w:cs="Times New Roman"/>
          <w:sz w:val="24"/>
          <w:szCs w:val="24"/>
        </w:rPr>
        <w:t>. do 202</w:t>
      </w:r>
      <w:r w:rsidR="007E67D2">
        <w:rPr>
          <w:rFonts w:ascii="Times New Roman" w:eastAsia="Times New Roman" w:hAnsi="Times New Roman" w:cs="Times New Roman"/>
          <w:sz w:val="24"/>
          <w:szCs w:val="24"/>
        </w:rPr>
        <w:t>7</w:t>
      </w:r>
      <w:r w:rsidRPr="00CA2EE5">
        <w:rPr>
          <w:rFonts w:ascii="Times New Roman" w:eastAsia="Times New Roman" w:hAnsi="Times New Roman" w:cs="Times New Roman"/>
          <w:sz w:val="24"/>
          <w:szCs w:val="24"/>
        </w:rPr>
        <w:t>. i</w:t>
      </w:r>
      <w:r w:rsidRPr="00CA2EE5">
        <w:t xml:space="preserve"> </w:t>
      </w:r>
      <w:r w:rsidRPr="00CA2EE5">
        <w:rPr>
          <w:rFonts w:ascii="Times New Roman" w:eastAsia="Times New Roman" w:hAnsi="Times New Roman" w:cs="Times New Roman"/>
          <w:sz w:val="24"/>
          <w:szCs w:val="24"/>
        </w:rPr>
        <w:t>Nacrta Programa provedbe Nacionalnog plana za prvo trogodišnje razdoblje. Tijekom 202</w:t>
      </w:r>
      <w:r w:rsidR="00D93DAE">
        <w:rPr>
          <w:rFonts w:ascii="Times New Roman" w:eastAsia="Times New Roman" w:hAnsi="Times New Roman" w:cs="Times New Roman"/>
          <w:sz w:val="24"/>
          <w:szCs w:val="24"/>
        </w:rPr>
        <w:t>1</w:t>
      </w:r>
      <w:r w:rsidRPr="00CA2EE5">
        <w:rPr>
          <w:rFonts w:ascii="Times New Roman" w:eastAsia="Times New Roman" w:hAnsi="Times New Roman" w:cs="Times New Roman"/>
          <w:sz w:val="24"/>
          <w:szCs w:val="24"/>
        </w:rPr>
        <w:t xml:space="preserve">. Savjet je kontinuirano raspravljao o ovoj temi na sjednicama. </w:t>
      </w:r>
    </w:p>
    <w:p w:rsidR="001802ED" w:rsidRDefault="001802ED" w:rsidP="00662BAF">
      <w:pPr>
        <w:spacing w:line="259" w:lineRule="auto"/>
      </w:pPr>
    </w:p>
    <w:p w:rsidR="001802ED" w:rsidRPr="00314518" w:rsidRDefault="001802ED" w:rsidP="001802ED">
      <w:pPr>
        <w:spacing w:line="259" w:lineRule="auto"/>
        <w:rPr>
          <w:rFonts w:ascii="Times New Roman" w:hAnsi="Times New Roman" w:cs="Times New Roman"/>
          <w:color w:val="2E74B5" w:themeColor="accent1" w:themeShade="BF"/>
          <w:sz w:val="26"/>
          <w:szCs w:val="26"/>
        </w:rPr>
      </w:pPr>
      <w:bookmarkStart w:id="10" w:name="_Toc2605539"/>
      <w:r w:rsidRPr="00314518">
        <w:rPr>
          <w:rFonts w:ascii="Times New Roman" w:hAnsi="Times New Roman" w:cs="Times New Roman"/>
          <w:color w:val="2E74B5" w:themeColor="accent1" w:themeShade="BF"/>
          <w:sz w:val="26"/>
          <w:szCs w:val="26"/>
        </w:rPr>
        <w:t>2.3. Sastav Savjeta za razvoj civilnoga društva tijekom 2021. godine</w:t>
      </w:r>
      <w:bookmarkEnd w:id="10"/>
    </w:p>
    <w:p w:rsidR="00534FBC" w:rsidRPr="001644F1" w:rsidRDefault="001802ED" w:rsidP="001644F1">
      <w:pPr>
        <w:spacing w:line="259" w:lineRule="auto"/>
        <w:jc w:val="both"/>
        <w:rPr>
          <w:rFonts w:ascii="Times New Roman" w:hAnsi="Times New Roman" w:cs="Times New Roman"/>
          <w:bCs/>
          <w:sz w:val="24"/>
          <w:szCs w:val="24"/>
        </w:rPr>
      </w:pPr>
      <w:r w:rsidRPr="001644F1">
        <w:rPr>
          <w:rFonts w:ascii="Times New Roman" w:hAnsi="Times New Roman" w:cs="Times New Roman"/>
          <w:sz w:val="24"/>
          <w:szCs w:val="24"/>
        </w:rPr>
        <w:t xml:space="preserve">Vlada Republike Hrvatske na 229. sjednici održanoj 7. svibnja 2020. imenovala je članove </w:t>
      </w:r>
      <w:r w:rsidR="00931B81">
        <w:rPr>
          <w:rFonts w:ascii="Times New Roman" w:hAnsi="Times New Roman" w:cs="Times New Roman"/>
          <w:sz w:val="24"/>
          <w:szCs w:val="24"/>
        </w:rPr>
        <w:t xml:space="preserve">sedmog saziva </w:t>
      </w:r>
      <w:r w:rsidRPr="001644F1">
        <w:rPr>
          <w:rFonts w:ascii="Times New Roman" w:hAnsi="Times New Roman" w:cs="Times New Roman"/>
          <w:sz w:val="24"/>
          <w:szCs w:val="24"/>
        </w:rPr>
        <w:t xml:space="preserve">Savjeta za razvoj civilnoga društva. </w:t>
      </w:r>
    </w:p>
    <w:p w:rsidR="00AC3F52" w:rsidRPr="001644F1" w:rsidRDefault="001802ED" w:rsidP="001644F1">
      <w:pPr>
        <w:spacing w:line="259" w:lineRule="auto"/>
        <w:jc w:val="both"/>
        <w:rPr>
          <w:rFonts w:ascii="Times New Roman" w:hAnsi="Times New Roman" w:cs="Times New Roman"/>
          <w:bCs/>
          <w:sz w:val="24"/>
          <w:szCs w:val="24"/>
        </w:rPr>
      </w:pPr>
      <w:r w:rsidRPr="001644F1">
        <w:rPr>
          <w:rFonts w:ascii="Times New Roman" w:hAnsi="Times New Roman" w:cs="Times New Roman"/>
          <w:sz w:val="24"/>
          <w:szCs w:val="24"/>
        </w:rPr>
        <w:t xml:space="preserve">Tome je prethodio </w:t>
      </w:r>
      <w:r w:rsidRPr="001644F1">
        <w:rPr>
          <w:rFonts w:ascii="Times New Roman" w:hAnsi="Times New Roman" w:cs="Times New Roman"/>
          <w:bCs/>
          <w:sz w:val="24"/>
          <w:szCs w:val="24"/>
        </w:rPr>
        <w:t>postupak izbora članova Savjeta za razvoj civilnoga društva iz reda udruga u 7. sazivu Savjeta za razvoj civilnoga društva, koji je započeo objavom Javnog poziva za isticanje kandidata za predstavnike udruga i drugih organizacija civilnoga društva i njihove zamjenike u sedmom sazivu Savjeta za razvoj civilnoga društva. Javni poziv bio je otvoren od 26. studenoga 2019. do 15. siječnja 2020.</w:t>
      </w:r>
      <w:r w:rsidRPr="001644F1">
        <w:rPr>
          <w:rFonts w:ascii="Times New Roman" w:hAnsi="Times New Roman" w:cs="Times New Roman"/>
          <w:sz w:val="24"/>
          <w:szCs w:val="24"/>
        </w:rPr>
        <w:t xml:space="preserve"> </w:t>
      </w:r>
      <w:r w:rsidRPr="001644F1">
        <w:rPr>
          <w:rFonts w:ascii="Times New Roman" w:hAnsi="Times New Roman" w:cs="Times New Roman"/>
          <w:bCs/>
          <w:sz w:val="24"/>
          <w:szCs w:val="24"/>
        </w:rPr>
        <w:t xml:space="preserve">Temeljem Javnog poziva na glasovanje za kandidate za članove i  zamjenike članova Savjeta za razvoj civilnoga društva iz reda udruga za razdoblje 2020. – 2023., objavljenog 10. veljače 2020. na mrežnim stranicama Ureda za udruge, glasati </w:t>
      </w:r>
      <w:r w:rsidRPr="001644F1">
        <w:rPr>
          <w:rFonts w:ascii="Times New Roman" w:hAnsi="Times New Roman" w:cs="Times New Roman"/>
          <w:bCs/>
          <w:sz w:val="24"/>
          <w:szCs w:val="24"/>
        </w:rPr>
        <w:lastRenderedPageBreak/>
        <w:t xml:space="preserve">se moglo zaključno do 25. veljače 2020. Prema broju dobivenih glasova u 14 područja djelovanja organizacija civilnoga društva, Vladi Republike Hrvatske za imenovanje za članove i zamjenike članova Savjeta za razvoj civilnoga društva predloženi su kandidati koji su u pojedinom području dobili najveći broj glasova. </w:t>
      </w:r>
    </w:p>
    <w:p w:rsidR="00367BCF" w:rsidRPr="00314518" w:rsidRDefault="00704F49" w:rsidP="00314518">
      <w:pPr>
        <w:spacing w:line="259" w:lineRule="auto"/>
        <w:jc w:val="both"/>
        <w:rPr>
          <w:rFonts w:ascii="Times New Roman" w:hAnsi="Times New Roman" w:cs="Times New Roman"/>
          <w:bCs/>
          <w:sz w:val="24"/>
          <w:szCs w:val="24"/>
        </w:rPr>
      </w:pPr>
      <w:r w:rsidRPr="001644F1">
        <w:rPr>
          <w:rFonts w:ascii="Times New Roman" w:hAnsi="Times New Roman" w:cs="Times New Roman"/>
          <w:sz w:val="24"/>
          <w:szCs w:val="24"/>
        </w:rPr>
        <w:t>S</w:t>
      </w:r>
      <w:r w:rsidRPr="001644F1">
        <w:rPr>
          <w:rFonts w:ascii="Times New Roman" w:hAnsi="Times New Roman" w:cs="Times New Roman"/>
          <w:bCs/>
          <w:sz w:val="24"/>
          <w:szCs w:val="24"/>
        </w:rPr>
        <w:t>astav se od tada promijenio jer je zbog promjene u Vladi bilo potrebno pristupiti novim imenovanjima</w:t>
      </w:r>
      <w:r w:rsidR="00FD4CA6" w:rsidRPr="001644F1">
        <w:rPr>
          <w:rFonts w:ascii="Times New Roman" w:hAnsi="Times New Roman" w:cs="Times New Roman"/>
          <w:bCs/>
          <w:sz w:val="24"/>
          <w:szCs w:val="24"/>
        </w:rPr>
        <w:t xml:space="preserve"> pojedinih</w:t>
      </w:r>
      <w:r w:rsidRPr="001644F1">
        <w:rPr>
          <w:rFonts w:ascii="Times New Roman" w:hAnsi="Times New Roman" w:cs="Times New Roman"/>
          <w:bCs/>
          <w:sz w:val="24"/>
          <w:szCs w:val="24"/>
        </w:rPr>
        <w:t xml:space="preserve"> tijela javne vlasti.</w:t>
      </w:r>
      <w:r w:rsidR="00FD4CA6" w:rsidRPr="001644F1">
        <w:rPr>
          <w:rFonts w:ascii="Times New Roman" w:hAnsi="Times New Roman" w:cs="Times New Roman"/>
          <w:sz w:val="24"/>
          <w:szCs w:val="24"/>
        </w:rPr>
        <w:t xml:space="preserve"> N</w:t>
      </w:r>
      <w:r w:rsidR="00FD4CA6" w:rsidRPr="001644F1">
        <w:rPr>
          <w:rFonts w:ascii="Times New Roman" w:hAnsi="Times New Roman" w:cs="Times New Roman"/>
          <w:bCs/>
          <w:sz w:val="24"/>
          <w:szCs w:val="24"/>
        </w:rPr>
        <w:t xml:space="preserve">a sjednici Vlade održanoj 18. ožujka 2021. godine imenovani su  </w:t>
      </w:r>
      <w:r w:rsidR="00D7371F" w:rsidRPr="001644F1">
        <w:rPr>
          <w:rFonts w:ascii="Times New Roman" w:hAnsi="Times New Roman" w:cs="Times New Roman"/>
          <w:bCs/>
          <w:sz w:val="24"/>
          <w:szCs w:val="24"/>
        </w:rPr>
        <w:t xml:space="preserve">pojedini </w:t>
      </w:r>
      <w:r w:rsidR="000D5D1E" w:rsidRPr="001644F1">
        <w:rPr>
          <w:rFonts w:ascii="Times New Roman" w:hAnsi="Times New Roman" w:cs="Times New Roman"/>
          <w:bCs/>
          <w:sz w:val="24"/>
          <w:szCs w:val="24"/>
        </w:rPr>
        <w:t xml:space="preserve">novi </w:t>
      </w:r>
      <w:r w:rsidR="00FD4CA6" w:rsidRPr="001644F1">
        <w:rPr>
          <w:rFonts w:ascii="Times New Roman" w:hAnsi="Times New Roman" w:cs="Times New Roman"/>
          <w:bCs/>
          <w:sz w:val="24"/>
          <w:szCs w:val="24"/>
        </w:rPr>
        <w:t>predstavnici tijela javne vlasti.</w:t>
      </w:r>
    </w:p>
    <w:p w:rsidR="001802ED" w:rsidRPr="001802ED" w:rsidRDefault="001802ED" w:rsidP="001802ED">
      <w:pPr>
        <w:spacing w:line="259" w:lineRule="auto"/>
        <w:rPr>
          <w:bCs/>
        </w:rPr>
      </w:pPr>
    </w:p>
    <w:p w:rsidR="001802ED" w:rsidRPr="00314518" w:rsidRDefault="001802ED" w:rsidP="001802ED">
      <w:pPr>
        <w:spacing w:line="259" w:lineRule="auto"/>
        <w:rPr>
          <w:i/>
        </w:rPr>
      </w:pPr>
      <w:r w:rsidRPr="001802ED">
        <w:rPr>
          <w:i/>
        </w:rPr>
        <w:t xml:space="preserve">Tablica </w:t>
      </w:r>
      <w:r w:rsidR="003314A3">
        <w:rPr>
          <w:i/>
        </w:rPr>
        <w:t>1</w:t>
      </w:r>
      <w:r w:rsidRPr="001802ED">
        <w:rPr>
          <w:i/>
        </w:rPr>
        <w:t>.:</w:t>
      </w:r>
      <w:r w:rsidR="004C6216">
        <w:rPr>
          <w:i/>
        </w:rPr>
        <w:t xml:space="preserve"> S</w:t>
      </w:r>
      <w:r w:rsidRPr="001802ED">
        <w:rPr>
          <w:i/>
        </w:rPr>
        <w:t xml:space="preserve">astav Savjeta za razvoj civilnoga društva u VII. sazivu </w:t>
      </w:r>
    </w:p>
    <w:tbl>
      <w:tblPr>
        <w:tblStyle w:val="PlainTable2"/>
        <w:tblW w:w="9356" w:type="dxa"/>
        <w:tblLayout w:type="fixed"/>
        <w:tblLook w:val="04A0" w:firstRow="1" w:lastRow="0" w:firstColumn="1" w:lastColumn="0" w:noHBand="0" w:noVBand="1"/>
      </w:tblPr>
      <w:tblGrid>
        <w:gridCol w:w="4248"/>
        <w:gridCol w:w="2556"/>
        <w:gridCol w:w="2552"/>
      </w:tblGrid>
      <w:tr w:rsidR="001802ED" w:rsidRPr="001802ED" w:rsidTr="00232009">
        <w:trPr>
          <w:cnfStyle w:val="100000000000" w:firstRow="1" w:lastRow="0" w:firstColumn="0" w:lastColumn="0" w:oddVBand="0" w:evenVBand="0" w:oddHBand="0"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4248" w:type="dxa"/>
            <w:shd w:val="clear" w:color="auto" w:fill="2E74B5" w:themeFill="accent1" w:themeFillShade="BF"/>
            <w:hideMark/>
          </w:tcPr>
          <w:p w:rsidR="001802ED" w:rsidRPr="006C7E20" w:rsidRDefault="001802ED" w:rsidP="00232009">
            <w:pPr>
              <w:spacing w:after="160" w:line="259" w:lineRule="auto"/>
              <w:rPr>
                <w:rFonts w:ascii="Times New Roman" w:hAnsi="Times New Roman" w:cs="Times New Roman"/>
                <w:sz w:val="24"/>
                <w:szCs w:val="24"/>
              </w:rPr>
            </w:pPr>
          </w:p>
          <w:p w:rsidR="001802ED" w:rsidRPr="006C7E20" w:rsidRDefault="001802ED" w:rsidP="00232009">
            <w:pPr>
              <w:spacing w:after="160" w:line="259" w:lineRule="auto"/>
              <w:rPr>
                <w:rFonts w:ascii="Times New Roman" w:hAnsi="Times New Roman" w:cs="Times New Roman"/>
                <w:sz w:val="24"/>
                <w:szCs w:val="24"/>
              </w:rPr>
            </w:pPr>
            <w:r w:rsidRPr="006C7E20">
              <w:rPr>
                <w:rFonts w:ascii="Times New Roman" w:hAnsi="Times New Roman" w:cs="Times New Roman"/>
                <w:sz w:val="24"/>
                <w:szCs w:val="24"/>
              </w:rPr>
              <w:t>PODRUČJE DJELOVANJA/ TDU</w:t>
            </w:r>
          </w:p>
        </w:tc>
        <w:tc>
          <w:tcPr>
            <w:tcW w:w="2556" w:type="dxa"/>
            <w:shd w:val="clear" w:color="auto" w:fill="2E74B5" w:themeFill="accent1" w:themeFillShade="BF"/>
            <w:hideMark/>
          </w:tcPr>
          <w:p w:rsidR="001802ED" w:rsidRPr="006C7E20" w:rsidRDefault="001802ED" w:rsidP="0023200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802ED" w:rsidRPr="006C7E20" w:rsidRDefault="001802ED" w:rsidP="0023200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7E20">
              <w:rPr>
                <w:rFonts w:ascii="Times New Roman" w:hAnsi="Times New Roman" w:cs="Times New Roman"/>
                <w:sz w:val="24"/>
                <w:szCs w:val="24"/>
              </w:rPr>
              <w:t>ČLAN</w:t>
            </w:r>
          </w:p>
        </w:tc>
        <w:tc>
          <w:tcPr>
            <w:tcW w:w="2552" w:type="dxa"/>
            <w:shd w:val="clear" w:color="auto" w:fill="2E74B5" w:themeFill="accent1" w:themeFillShade="BF"/>
            <w:hideMark/>
          </w:tcPr>
          <w:p w:rsidR="001802ED" w:rsidRPr="006C7E20" w:rsidRDefault="001802ED" w:rsidP="0023200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802ED" w:rsidRPr="006C7E20" w:rsidRDefault="001802ED" w:rsidP="0023200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7E20">
              <w:rPr>
                <w:rFonts w:ascii="Times New Roman" w:hAnsi="Times New Roman" w:cs="Times New Roman"/>
                <w:sz w:val="24"/>
                <w:szCs w:val="24"/>
              </w:rPr>
              <w:t>ZAMJENIK</w:t>
            </w:r>
          </w:p>
        </w:tc>
      </w:tr>
      <w:tr w:rsidR="001802ED" w:rsidRPr="00D97FFE"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 Ministarstvo znanosti i obrazovanja</w:t>
            </w:r>
          </w:p>
        </w:tc>
        <w:tc>
          <w:tcPr>
            <w:tcW w:w="2556" w:type="dxa"/>
            <w:hideMark/>
          </w:tcPr>
          <w:p w:rsidR="001802ED" w:rsidRPr="00D97FFE" w:rsidRDefault="00580DD4"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 xml:space="preserve">Tomislav </w:t>
            </w:r>
            <w:proofErr w:type="spellStart"/>
            <w:r w:rsidRPr="00D97FFE">
              <w:rPr>
                <w:rFonts w:ascii="Times New Roman" w:hAnsi="Times New Roman" w:cs="Times New Roman"/>
                <w:sz w:val="24"/>
                <w:szCs w:val="24"/>
              </w:rPr>
              <w:t>Paljak</w:t>
            </w:r>
            <w:proofErr w:type="spellEnd"/>
          </w:p>
        </w:tc>
        <w:tc>
          <w:tcPr>
            <w:tcW w:w="2552" w:type="dxa"/>
            <w:hideMark/>
          </w:tcPr>
          <w:p w:rsidR="001802ED" w:rsidRPr="00D97FFE" w:rsidRDefault="00580DD4"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Vesna </w:t>
            </w:r>
            <w:proofErr w:type="spellStart"/>
            <w:r w:rsidRPr="00D97FFE">
              <w:rPr>
                <w:rFonts w:ascii="Times New Roman" w:hAnsi="Times New Roman" w:cs="Times New Roman"/>
                <w:bCs/>
                <w:sz w:val="24"/>
                <w:szCs w:val="24"/>
              </w:rPr>
              <w:t>Šerepac</w:t>
            </w:r>
            <w:proofErr w:type="spellEnd"/>
          </w:p>
        </w:tc>
      </w:tr>
      <w:tr w:rsidR="001802ED" w:rsidRPr="00D97FFE"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FB4851"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2</w:t>
            </w:r>
            <w:r w:rsidR="00580DD4" w:rsidRPr="00D97FFE">
              <w:rPr>
                <w:rFonts w:ascii="Times New Roman" w:hAnsi="Times New Roman" w:cs="Times New Roman"/>
                <w:sz w:val="24"/>
                <w:szCs w:val="24"/>
              </w:rPr>
              <w:t>. Ministarstvo rada i mirovinskoga sustava, obitelji i socijalne politike</w:t>
            </w:r>
          </w:p>
        </w:tc>
        <w:tc>
          <w:tcPr>
            <w:tcW w:w="2556"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Margareta </w:t>
            </w:r>
            <w:proofErr w:type="spellStart"/>
            <w:r w:rsidRPr="00D97FFE">
              <w:rPr>
                <w:rFonts w:ascii="Times New Roman" w:hAnsi="Times New Roman" w:cs="Times New Roman"/>
                <w:bCs/>
                <w:sz w:val="24"/>
                <w:szCs w:val="24"/>
              </w:rPr>
              <w:t>Mađerić</w:t>
            </w:r>
            <w:proofErr w:type="spellEnd"/>
          </w:p>
        </w:tc>
        <w:tc>
          <w:tcPr>
            <w:tcW w:w="2552" w:type="dxa"/>
            <w:hideMark/>
          </w:tcPr>
          <w:p w:rsidR="001802ED" w:rsidRPr="00D97FFE" w:rsidRDefault="00580DD4"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 xml:space="preserve">Miroslav </w:t>
            </w:r>
            <w:proofErr w:type="spellStart"/>
            <w:r w:rsidRPr="00D97FFE">
              <w:rPr>
                <w:rFonts w:ascii="Times New Roman" w:hAnsi="Times New Roman" w:cs="Times New Roman"/>
                <w:sz w:val="24"/>
                <w:szCs w:val="24"/>
              </w:rPr>
              <w:t>Smetiško</w:t>
            </w:r>
            <w:proofErr w:type="spellEnd"/>
          </w:p>
        </w:tc>
      </w:tr>
      <w:tr w:rsidR="001802ED" w:rsidRPr="00D97FFE"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3. Ministarstvo zdravstva</w:t>
            </w:r>
          </w:p>
        </w:tc>
        <w:tc>
          <w:tcPr>
            <w:tcW w:w="2556"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Tomislav </w:t>
            </w:r>
            <w:proofErr w:type="spellStart"/>
            <w:r w:rsidRPr="00D97FFE">
              <w:rPr>
                <w:rFonts w:ascii="Times New Roman" w:hAnsi="Times New Roman" w:cs="Times New Roman"/>
                <w:bCs/>
                <w:sz w:val="24"/>
                <w:szCs w:val="24"/>
              </w:rPr>
              <w:t>Dulibić</w:t>
            </w:r>
            <w:proofErr w:type="spellEnd"/>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Antonija Margeta</w:t>
            </w:r>
          </w:p>
        </w:tc>
      </w:tr>
      <w:tr w:rsidR="001802ED" w:rsidRPr="00D97FFE"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4. Ministarstvo kulture</w:t>
            </w:r>
            <w:r w:rsidR="00580DD4" w:rsidRPr="00D97FFE">
              <w:rPr>
                <w:rFonts w:ascii="Times New Roman" w:hAnsi="Times New Roman" w:cs="Times New Roman"/>
                <w:sz w:val="24"/>
                <w:szCs w:val="24"/>
              </w:rPr>
              <w:t xml:space="preserve"> i medija</w:t>
            </w:r>
          </w:p>
        </w:tc>
        <w:tc>
          <w:tcPr>
            <w:tcW w:w="2556"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Krešimir </w:t>
            </w:r>
            <w:proofErr w:type="spellStart"/>
            <w:r w:rsidRPr="00D97FFE">
              <w:rPr>
                <w:rFonts w:ascii="Times New Roman" w:hAnsi="Times New Roman" w:cs="Times New Roman"/>
                <w:bCs/>
                <w:sz w:val="24"/>
                <w:szCs w:val="24"/>
              </w:rPr>
              <w:t>Partl</w:t>
            </w:r>
            <w:proofErr w:type="spellEnd"/>
          </w:p>
        </w:tc>
        <w:tc>
          <w:tcPr>
            <w:tcW w:w="2552"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Krešimir Račić</w:t>
            </w:r>
          </w:p>
        </w:tc>
      </w:tr>
      <w:tr w:rsidR="001802ED" w:rsidRPr="00D97FFE"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5. Ministarstvo hrvatskih branitelja</w:t>
            </w:r>
          </w:p>
        </w:tc>
        <w:tc>
          <w:tcPr>
            <w:tcW w:w="2556" w:type="dxa"/>
            <w:hideMark/>
          </w:tcPr>
          <w:p w:rsidR="001802ED" w:rsidRPr="00D97FFE" w:rsidRDefault="00580DD4"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Darko Nekić</w:t>
            </w:r>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Mirela Buterin</w:t>
            </w:r>
            <w:r w:rsidR="00203919">
              <w:rPr>
                <w:rStyle w:val="FootnoteReference"/>
                <w:rFonts w:ascii="Times New Roman" w:hAnsi="Times New Roman" w:cs="Times New Roman"/>
                <w:bCs/>
                <w:sz w:val="24"/>
                <w:szCs w:val="24"/>
              </w:rPr>
              <w:footnoteReference w:id="1"/>
            </w:r>
          </w:p>
        </w:tc>
      </w:tr>
      <w:tr w:rsidR="001802ED" w:rsidRPr="00D97FFE"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6. Ministarstvo financija</w:t>
            </w:r>
          </w:p>
        </w:tc>
        <w:tc>
          <w:tcPr>
            <w:tcW w:w="2556"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Martina </w:t>
            </w:r>
            <w:proofErr w:type="spellStart"/>
            <w:r w:rsidRPr="00D97FFE">
              <w:rPr>
                <w:rFonts w:ascii="Times New Roman" w:hAnsi="Times New Roman" w:cs="Times New Roman"/>
                <w:bCs/>
                <w:sz w:val="24"/>
                <w:szCs w:val="24"/>
              </w:rPr>
              <w:t>Štefković</w:t>
            </w:r>
            <w:proofErr w:type="spellEnd"/>
          </w:p>
        </w:tc>
        <w:tc>
          <w:tcPr>
            <w:tcW w:w="2552"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Hajdica Filipčić</w:t>
            </w:r>
          </w:p>
        </w:tc>
      </w:tr>
      <w:tr w:rsidR="001802ED" w:rsidRPr="00D97FFE"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7. Ministars</w:t>
            </w:r>
            <w:r w:rsidR="00580DD4" w:rsidRPr="00D97FFE">
              <w:rPr>
                <w:rFonts w:ascii="Times New Roman" w:hAnsi="Times New Roman" w:cs="Times New Roman"/>
                <w:sz w:val="24"/>
                <w:szCs w:val="24"/>
              </w:rPr>
              <w:t>tvo gospodarstva i održivog razvoja</w:t>
            </w:r>
          </w:p>
        </w:tc>
        <w:tc>
          <w:tcPr>
            <w:tcW w:w="2556"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Mario </w:t>
            </w:r>
            <w:proofErr w:type="spellStart"/>
            <w:r w:rsidRPr="00D97FFE">
              <w:rPr>
                <w:rFonts w:ascii="Times New Roman" w:hAnsi="Times New Roman" w:cs="Times New Roman"/>
                <w:bCs/>
                <w:sz w:val="24"/>
                <w:szCs w:val="24"/>
              </w:rPr>
              <w:t>Šiljeg</w:t>
            </w:r>
            <w:proofErr w:type="spellEnd"/>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Sanja </w:t>
            </w:r>
            <w:proofErr w:type="spellStart"/>
            <w:r w:rsidRPr="00D97FFE">
              <w:rPr>
                <w:rFonts w:ascii="Times New Roman" w:hAnsi="Times New Roman" w:cs="Times New Roman"/>
                <w:bCs/>
                <w:sz w:val="24"/>
                <w:szCs w:val="24"/>
              </w:rPr>
              <w:t>Genzić</w:t>
            </w:r>
            <w:proofErr w:type="spellEnd"/>
            <w:r w:rsidRPr="00D97FFE">
              <w:rPr>
                <w:rFonts w:ascii="Times New Roman" w:hAnsi="Times New Roman" w:cs="Times New Roman"/>
                <w:bCs/>
                <w:sz w:val="24"/>
                <w:szCs w:val="24"/>
              </w:rPr>
              <w:t xml:space="preserve"> </w:t>
            </w:r>
            <w:proofErr w:type="spellStart"/>
            <w:r w:rsidRPr="00D97FFE">
              <w:rPr>
                <w:rFonts w:ascii="Times New Roman" w:hAnsi="Times New Roman" w:cs="Times New Roman"/>
                <w:bCs/>
                <w:sz w:val="24"/>
                <w:szCs w:val="24"/>
              </w:rPr>
              <w:t>Jurišević</w:t>
            </w:r>
            <w:proofErr w:type="spellEnd"/>
          </w:p>
        </w:tc>
      </w:tr>
      <w:tr w:rsidR="001802ED" w:rsidRPr="00D97FFE"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8. Ministarstvo vanjskih i europskih poslova</w:t>
            </w:r>
          </w:p>
        </w:tc>
        <w:tc>
          <w:tcPr>
            <w:tcW w:w="2556" w:type="dxa"/>
            <w:hideMark/>
          </w:tcPr>
          <w:p w:rsidR="001802ED" w:rsidRPr="00D97FFE" w:rsidRDefault="00FB4851"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Frano </w:t>
            </w:r>
            <w:proofErr w:type="spellStart"/>
            <w:r w:rsidRPr="00D97FFE">
              <w:rPr>
                <w:rFonts w:ascii="Times New Roman" w:hAnsi="Times New Roman" w:cs="Times New Roman"/>
                <w:bCs/>
                <w:sz w:val="24"/>
                <w:szCs w:val="24"/>
              </w:rPr>
              <w:t>Matušić</w:t>
            </w:r>
            <w:proofErr w:type="spellEnd"/>
          </w:p>
        </w:tc>
        <w:tc>
          <w:tcPr>
            <w:tcW w:w="2552"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Romana </w:t>
            </w:r>
            <w:proofErr w:type="spellStart"/>
            <w:r w:rsidRPr="00D97FFE">
              <w:rPr>
                <w:rFonts w:ascii="Times New Roman" w:hAnsi="Times New Roman" w:cs="Times New Roman"/>
                <w:bCs/>
                <w:sz w:val="24"/>
                <w:szCs w:val="24"/>
              </w:rPr>
              <w:t>Kuzmanić</w:t>
            </w:r>
            <w:proofErr w:type="spellEnd"/>
            <w:r w:rsidRPr="00D97FFE">
              <w:rPr>
                <w:rFonts w:ascii="Times New Roman" w:hAnsi="Times New Roman" w:cs="Times New Roman"/>
                <w:bCs/>
                <w:sz w:val="24"/>
                <w:szCs w:val="24"/>
              </w:rPr>
              <w:t xml:space="preserve"> Oluić</w:t>
            </w:r>
          </w:p>
        </w:tc>
      </w:tr>
      <w:tr w:rsidR="001802ED" w:rsidRPr="001802ED"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9. Ministarstvo</w:t>
            </w:r>
            <w:r w:rsidR="00FB4851" w:rsidRPr="00D97FFE">
              <w:rPr>
                <w:rFonts w:ascii="Times New Roman" w:hAnsi="Times New Roman" w:cs="Times New Roman"/>
                <w:sz w:val="24"/>
                <w:szCs w:val="24"/>
              </w:rPr>
              <w:t xml:space="preserve"> pravosuđa i</w:t>
            </w:r>
            <w:r w:rsidRPr="00D97FFE">
              <w:rPr>
                <w:rFonts w:ascii="Times New Roman" w:hAnsi="Times New Roman" w:cs="Times New Roman"/>
                <w:sz w:val="24"/>
                <w:szCs w:val="24"/>
              </w:rPr>
              <w:t xml:space="preserve"> uprave</w:t>
            </w:r>
          </w:p>
        </w:tc>
        <w:tc>
          <w:tcPr>
            <w:tcW w:w="2556" w:type="dxa"/>
            <w:hideMark/>
          </w:tcPr>
          <w:p w:rsidR="001802ED" w:rsidRPr="00D97FFE" w:rsidRDefault="00FB4851"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Sanjin Rukavina</w:t>
            </w:r>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Olga Plazibat</w:t>
            </w:r>
            <w:r w:rsidR="00FB4851" w:rsidRPr="00D97FFE">
              <w:rPr>
                <w:rFonts w:ascii="Times New Roman" w:hAnsi="Times New Roman" w:cs="Times New Roman"/>
                <w:bCs/>
                <w:sz w:val="24"/>
                <w:szCs w:val="24"/>
              </w:rPr>
              <w:t xml:space="preserve"> Novosel</w:t>
            </w:r>
          </w:p>
        </w:tc>
      </w:tr>
      <w:tr w:rsidR="001802ED" w:rsidRPr="001802ED"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FB4851" w:rsidP="00FB4851">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10. Ministarstvo regionalnoga razvoja i fondova Europske unije</w:t>
            </w:r>
          </w:p>
        </w:tc>
        <w:tc>
          <w:tcPr>
            <w:tcW w:w="2556" w:type="dxa"/>
            <w:hideMark/>
          </w:tcPr>
          <w:p w:rsidR="001802ED" w:rsidRPr="00D97FFE" w:rsidRDefault="00FB4851"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Spomenka Đurić</w:t>
            </w:r>
          </w:p>
        </w:tc>
        <w:tc>
          <w:tcPr>
            <w:tcW w:w="2552" w:type="dxa"/>
            <w:hideMark/>
          </w:tcPr>
          <w:p w:rsidR="001802ED" w:rsidRPr="00D97FFE" w:rsidRDefault="00FB4851"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Ivan Bota</w:t>
            </w:r>
          </w:p>
        </w:tc>
      </w:tr>
      <w:tr w:rsidR="001802ED" w:rsidRPr="001802ED" w:rsidTr="00017C3E">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FB4851" w:rsidP="00FB4851">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11. Ministarstvo turizma i sporta</w:t>
            </w:r>
          </w:p>
        </w:tc>
        <w:tc>
          <w:tcPr>
            <w:tcW w:w="2556" w:type="dxa"/>
            <w:hideMark/>
          </w:tcPr>
          <w:p w:rsidR="001802ED" w:rsidRPr="00D97FFE" w:rsidRDefault="00FB4851"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Tomislav Družak</w:t>
            </w:r>
          </w:p>
        </w:tc>
        <w:tc>
          <w:tcPr>
            <w:tcW w:w="2552" w:type="dxa"/>
            <w:hideMark/>
          </w:tcPr>
          <w:p w:rsidR="001802ED" w:rsidRPr="00D97FFE" w:rsidRDefault="00FB4851"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Ozren Pavlović Bolf</w:t>
            </w:r>
          </w:p>
        </w:tc>
      </w:tr>
      <w:tr w:rsidR="001802ED" w:rsidRPr="001802ED"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FB4851"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12.Središnji državni ured za demografiju i mlade</w:t>
            </w:r>
          </w:p>
        </w:tc>
        <w:tc>
          <w:tcPr>
            <w:tcW w:w="2556" w:type="dxa"/>
            <w:hideMark/>
          </w:tcPr>
          <w:p w:rsidR="001802ED" w:rsidRPr="00D97FFE" w:rsidRDefault="00FB4851"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Željka Josić</w:t>
            </w:r>
            <w:r w:rsidR="001802ED" w:rsidRPr="00D97FFE">
              <w:rPr>
                <w:rFonts w:ascii="Times New Roman" w:hAnsi="Times New Roman" w:cs="Times New Roman"/>
                <w:bCs/>
                <w:sz w:val="24"/>
                <w:szCs w:val="24"/>
              </w:rPr>
              <w:t>     </w:t>
            </w:r>
          </w:p>
        </w:tc>
        <w:tc>
          <w:tcPr>
            <w:tcW w:w="2552" w:type="dxa"/>
            <w:hideMark/>
          </w:tcPr>
          <w:p w:rsidR="001802ED" w:rsidRPr="00D97FFE" w:rsidRDefault="00FB4851" w:rsidP="003B0E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Marin </w:t>
            </w:r>
            <w:r w:rsidR="003B0E62">
              <w:rPr>
                <w:rFonts w:ascii="Times New Roman" w:hAnsi="Times New Roman" w:cs="Times New Roman"/>
                <w:bCs/>
                <w:sz w:val="24"/>
                <w:szCs w:val="24"/>
              </w:rPr>
              <w:t>Š</w:t>
            </w:r>
            <w:r w:rsidRPr="00D97FFE">
              <w:rPr>
                <w:rFonts w:ascii="Times New Roman" w:hAnsi="Times New Roman" w:cs="Times New Roman"/>
                <w:bCs/>
                <w:sz w:val="24"/>
                <w:szCs w:val="24"/>
              </w:rPr>
              <w:t>arlija</w:t>
            </w:r>
          </w:p>
        </w:tc>
      </w:tr>
      <w:tr w:rsidR="001802ED" w:rsidRPr="001802ED"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431E60" w:rsidP="00431E60">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13. Ured predsjednika Vlade Republike Hrvatske</w:t>
            </w:r>
          </w:p>
        </w:tc>
        <w:tc>
          <w:tcPr>
            <w:tcW w:w="2556" w:type="dxa"/>
            <w:hideMark/>
          </w:tcPr>
          <w:p w:rsidR="001802ED" w:rsidRPr="00D97FFE" w:rsidRDefault="00431E60"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Sonja Žerjav</w:t>
            </w:r>
          </w:p>
        </w:tc>
        <w:tc>
          <w:tcPr>
            <w:tcW w:w="2552" w:type="dxa"/>
            <w:hideMark/>
          </w:tcPr>
          <w:p w:rsidR="001802ED" w:rsidRPr="00D97FFE" w:rsidRDefault="00431E60"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Ivana Penić</w:t>
            </w:r>
          </w:p>
        </w:tc>
      </w:tr>
      <w:tr w:rsidR="001802ED" w:rsidRPr="001802ED"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431E60">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lastRenderedPageBreak/>
              <w:t>14. Ured p</w:t>
            </w:r>
            <w:r w:rsidR="00431E60" w:rsidRPr="00D97FFE">
              <w:rPr>
                <w:rFonts w:ascii="Times New Roman" w:hAnsi="Times New Roman" w:cs="Times New Roman"/>
                <w:sz w:val="24"/>
                <w:szCs w:val="24"/>
              </w:rPr>
              <w:t>otpr</w:t>
            </w:r>
            <w:r w:rsidRPr="00D97FFE">
              <w:rPr>
                <w:rFonts w:ascii="Times New Roman" w:hAnsi="Times New Roman" w:cs="Times New Roman"/>
                <w:sz w:val="24"/>
                <w:szCs w:val="24"/>
              </w:rPr>
              <w:t>edsjednika Vlade Republike Hrvatske</w:t>
            </w:r>
          </w:p>
        </w:tc>
        <w:tc>
          <w:tcPr>
            <w:tcW w:w="2556" w:type="dxa"/>
            <w:hideMark/>
          </w:tcPr>
          <w:p w:rsidR="001802ED" w:rsidRPr="00D97FFE" w:rsidRDefault="00431E60"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Dalibor Šemper</w:t>
            </w:r>
          </w:p>
        </w:tc>
        <w:tc>
          <w:tcPr>
            <w:tcW w:w="2552" w:type="dxa"/>
            <w:hideMark/>
          </w:tcPr>
          <w:p w:rsidR="001802ED" w:rsidRPr="00D97FFE" w:rsidRDefault="00431E60" w:rsidP="00431E60">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Nemanja Relić</w:t>
            </w:r>
          </w:p>
        </w:tc>
      </w:tr>
      <w:tr w:rsidR="001802ED" w:rsidRPr="001802ED"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15. Ured za ljudska prava i prava nacionalnih manjina</w:t>
            </w:r>
          </w:p>
        </w:tc>
        <w:tc>
          <w:tcPr>
            <w:tcW w:w="2556"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 xml:space="preserve">Alen </w:t>
            </w:r>
            <w:proofErr w:type="spellStart"/>
            <w:r w:rsidRPr="00D97FFE">
              <w:rPr>
                <w:rFonts w:ascii="Times New Roman" w:hAnsi="Times New Roman" w:cs="Times New Roman"/>
                <w:sz w:val="24"/>
                <w:szCs w:val="24"/>
              </w:rPr>
              <w:t>Tahiri</w:t>
            </w:r>
            <w:proofErr w:type="spellEnd"/>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Ines Loknar-Mijatović</w:t>
            </w:r>
          </w:p>
        </w:tc>
      </w:tr>
      <w:tr w:rsidR="001802ED" w:rsidRPr="001802ED"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16. Ured za udruge</w:t>
            </w:r>
          </w:p>
        </w:tc>
        <w:tc>
          <w:tcPr>
            <w:tcW w:w="2556"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Helena Beus</w:t>
            </w:r>
          </w:p>
        </w:tc>
        <w:tc>
          <w:tcPr>
            <w:tcW w:w="2552"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 xml:space="preserve">Vesna </w:t>
            </w:r>
            <w:proofErr w:type="spellStart"/>
            <w:r w:rsidRPr="00D97FFE">
              <w:rPr>
                <w:rFonts w:ascii="Times New Roman" w:hAnsi="Times New Roman" w:cs="Times New Roman"/>
                <w:bCs/>
                <w:sz w:val="24"/>
                <w:szCs w:val="24"/>
              </w:rPr>
              <w:t>Lendić</w:t>
            </w:r>
            <w:proofErr w:type="spellEnd"/>
            <w:r w:rsidRPr="00D97FFE">
              <w:rPr>
                <w:rFonts w:ascii="Times New Roman" w:hAnsi="Times New Roman" w:cs="Times New Roman"/>
                <w:bCs/>
                <w:sz w:val="24"/>
                <w:szCs w:val="24"/>
              </w:rPr>
              <w:t xml:space="preserve"> Kasalo</w:t>
            </w:r>
          </w:p>
        </w:tc>
      </w:tr>
      <w:tr w:rsidR="001802ED" w:rsidRPr="001802ED" w:rsidTr="00017C3E">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17. Nacionalna zaklada za razvoj civilnoga društva</w:t>
            </w:r>
          </w:p>
          <w:p w:rsidR="001802ED" w:rsidRPr="00D97FFE" w:rsidRDefault="001802ED" w:rsidP="001802ED">
            <w:pPr>
              <w:spacing w:after="160" w:line="259" w:lineRule="auto"/>
              <w:rPr>
                <w:rFonts w:ascii="Times New Roman" w:hAnsi="Times New Roman" w:cs="Times New Roman"/>
                <w:sz w:val="24"/>
                <w:szCs w:val="24"/>
              </w:rPr>
            </w:pPr>
          </w:p>
        </w:tc>
        <w:tc>
          <w:tcPr>
            <w:tcW w:w="2556"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D97FFE">
              <w:rPr>
                <w:rFonts w:ascii="Times New Roman" w:hAnsi="Times New Roman" w:cs="Times New Roman"/>
                <w:bCs/>
                <w:sz w:val="24"/>
                <w:szCs w:val="24"/>
              </w:rPr>
              <w:t>Cvjetana</w:t>
            </w:r>
            <w:proofErr w:type="spellEnd"/>
            <w:r w:rsidRPr="00D97FFE">
              <w:rPr>
                <w:rFonts w:ascii="Times New Roman" w:hAnsi="Times New Roman" w:cs="Times New Roman"/>
                <w:bCs/>
                <w:sz w:val="24"/>
                <w:szCs w:val="24"/>
              </w:rPr>
              <w:t xml:space="preserve"> </w:t>
            </w:r>
            <w:proofErr w:type="spellStart"/>
            <w:r w:rsidRPr="00D97FFE">
              <w:rPr>
                <w:rFonts w:ascii="Times New Roman" w:hAnsi="Times New Roman" w:cs="Times New Roman"/>
                <w:bCs/>
                <w:sz w:val="24"/>
                <w:szCs w:val="24"/>
              </w:rPr>
              <w:t>Plavša</w:t>
            </w:r>
            <w:proofErr w:type="spellEnd"/>
            <w:r w:rsidRPr="00D97FFE">
              <w:rPr>
                <w:rFonts w:ascii="Times New Roman" w:hAnsi="Times New Roman" w:cs="Times New Roman"/>
                <w:bCs/>
                <w:sz w:val="24"/>
                <w:szCs w:val="24"/>
              </w:rPr>
              <w:t>-Matić</w:t>
            </w:r>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Luka Bogdan</w:t>
            </w:r>
          </w:p>
        </w:tc>
      </w:tr>
    </w:tbl>
    <w:p w:rsidR="001802ED" w:rsidRDefault="001802ED" w:rsidP="00662BAF">
      <w:pPr>
        <w:spacing w:line="259" w:lineRule="auto"/>
      </w:pPr>
    </w:p>
    <w:tbl>
      <w:tblPr>
        <w:tblStyle w:val="PlainTable2"/>
        <w:tblW w:w="9356" w:type="dxa"/>
        <w:tblLayout w:type="fixed"/>
        <w:tblLook w:val="04A0" w:firstRow="1" w:lastRow="0" w:firstColumn="1" w:lastColumn="0" w:noHBand="0" w:noVBand="1"/>
      </w:tblPr>
      <w:tblGrid>
        <w:gridCol w:w="4248"/>
        <w:gridCol w:w="2556"/>
        <w:gridCol w:w="2552"/>
      </w:tblGrid>
      <w:tr w:rsidR="0037552E" w:rsidRPr="0037552E" w:rsidTr="00017C3E">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248" w:type="dxa"/>
            <w:shd w:val="clear" w:color="auto" w:fill="2E74B5" w:themeFill="accent1" w:themeFillShade="BF"/>
            <w:hideMark/>
          </w:tcPr>
          <w:p w:rsidR="00A10818" w:rsidRPr="0037552E" w:rsidRDefault="00A10818" w:rsidP="00A10818">
            <w:pPr>
              <w:spacing w:line="259" w:lineRule="auto"/>
              <w:rPr>
                <w:rFonts w:ascii="Times New Roman" w:eastAsia="Times New Roman" w:hAnsi="Times New Roman" w:cs="Times New Roman"/>
                <w:color w:val="000000" w:themeColor="text1"/>
                <w:sz w:val="24"/>
                <w:szCs w:val="24"/>
                <w:lang w:eastAsia="hr-HR"/>
              </w:rPr>
            </w:pPr>
          </w:p>
          <w:p w:rsidR="00A10818" w:rsidRPr="0037552E" w:rsidRDefault="00A10818" w:rsidP="00A10818">
            <w:pPr>
              <w:spacing w:line="259" w:lineRule="auto"/>
              <w:rPr>
                <w:rFonts w:ascii="Times New Roman" w:eastAsia="Times New Roman" w:hAnsi="Times New Roman" w:cs="Times New Roman"/>
                <w:color w:val="000000" w:themeColor="text1"/>
                <w:sz w:val="24"/>
                <w:szCs w:val="24"/>
                <w:lang w:eastAsia="hr-HR"/>
              </w:rPr>
            </w:pPr>
            <w:r w:rsidRPr="0037552E">
              <w:rPr>
                <w:rFonts w:ascii="Times New Roman" w:eastAsia="Times New Roman" w:hAnsi="Times New Roman" w:cs="Times New Roman"/>
                <w:color w:val="000000" w:themeColor="text1"/>
                <w:sz w:val="24"/>
                <w:szCs w:val="24"/>
                <w:lang w:eastAsia="hr-HR"/>
              </w:rPr>
              <w:t>PODRUČJE DJELOVANJA/ OCD</w:t>
            </w:r>
          </w:p>
          <w:p w:rsidR="00A10818" w:rsidRPr="0037552E" w:rsidRDefault="00A10818" w:rsidP="00A10818">
            <w:pPr>
              <w:spacing w:line="259" w:lineRule="auto"/>
              <w:rPr>
                <w:rFonts w:ascii="Times New Roman" w:eastAsia="Times New Roman" w:hAnsi="Times New Roman" w:cs="Times New Roman"/>
                <w:color w:val="000000" w:themeColor="text1"/>
                <w:sz w:val="24"/>
                <w:szCs w:val="24"/>
                <w:lang w:eastAsia="hr-HR"/>
              </w:rPr>
            </w:pPr>
          </w:p>
        </w:tc>
        <w:tc>
          <w:tcPr>
            <w:tcW w:w="2556" w:type="dxa"/>
            <w:shd w:val="clear" w:color="auto" w:fill="2E74B5" w:themeFill="accent1" w:themeFillShade="BF"/>
            <w:hideMark/>
          </w:tcPr>
          <w:p w:rsidR="00A10818" w:rsidRPr="0037552E" w:rsidRDefault="00A10818" w:rsidP="00A10818">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hr-HR"/>
              </w:rPr>
            </w:pPr>
          </w:p>
          <w:p w:rsidR="00A10818" w:rsidRPr="0037552E" w:rsidRDefault="00A10818" w:rsidP="00A10818">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hr-HR"/>
              </w:rPr>
            </w:pPr>
            <w:r w:rsidRPr="0037552E">
              <w:rPr>
                <w:rFonts w:ascii="Times New Roman" w:eastAsia="Times New Roman" w:hAnsi="Times New Roman" w:cs="Times New Roman"/>
                <w:color w:val="000000" w:themeColor="text1"/>
                <w:sz w:val="24"/>
                <w:szCs w:val="24"/>
                <w:lang w:eastAsia="hr-HR"/>
              </w:rPr>
              <w:t>ČLAN</w:t>
            </w:r>
          </w:p>
        </w:tc>
        <w:tc>
          <w:tcPr>
            <w:tcW w:w="2552" w:type="dxa"/>
            <w:tcBorders>
              <w:top w:val="single" w:sz="4" w:space="0" w:color="7F7F7F" w:themeColor="text1" w:themeTint="80"/>
              <w:bottom w:val="single" w:sz="4" w:space="0" w:color="auto"/>
            </w:tcBorders>
            <w:shd w:val="clear" w:color="auto" w:fill="2E74B5" w:themeFill="accent1" w:themeFillShade="BF"/>
            <w:hideMark/>
          </w:tcPr>
          <w:p w:rsidR="00A10818" w:rsidRPr="0037552E" w:rsidRDefault="00A10818" w:rsidP="00A10818">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hr-HR"/>
              </w:rPr>
            </w:pPr>
          </w:p>
          <w:p w:rsidR="00A10818" w:rsidRPr="0037552E" w:rsidRDefault="00A10818" w:rsidP="00A10818">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hr-HR"/>
              </w:rPr>
            </w:pPr>
            <w:r w:rsidRPr="0037552E">
              <w:rPr>
                <w:rFonts w:ascii="Times New Roman" w:eastAsia="Times New Roman" w:hAnsi="Times New Roman" w:cs="Times New Roman"/>
                <w:color w:val="000000" w:themeColor="text1"/>
                <w:sz w:val="24"/>
                <w:szCs w:val="24"/>
                <w:lang w:eastAsia="hr-HR"/>
              </w:rPr>
              <w:t>ZAMJENIK</w:t>
            </w:r>
          </w:p>
        </w:tc>
      </w:tr>
      <w:tr w:rsidR="00A10818" w:rsidRPr="00A10818"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 xml:space="preserve">1. Demokratizacija, vladavina prava te   </w:t>
            </w:r>
          </w:p>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 xml:space="preserve">    razvoj obrazovanja</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Blaženka </w:t>
            </w:r>
            <w:proofErr w:type="spellStart"/>
            <w:r w:rsidRPr="00A10818">
              <w:rPr>
                <w:rFonts w:ascii="Times New Roman" w:eastAsia="Times New Roman" w:hAnsi="Times New Roman" w:cs="Times New Roman"/>
                <w:bCs/>
                <w:color w:val="000000"/>
                <w:sz w:val="24"/>
                <w:szCs w:val="24"/>
                <w:lang w:eastAsia="hr-HR"/>
              </w:rPr>
              <w:t>Sečkar</w:t>
            </w:r>
            <w:proofErr w:type="spellEnd"/>
          </w:p>
        </w:tc>
        <w:tc>
          <w:tcPr>
            <w:tcW w:w="2552" w:type="dxa"/>
            <w:tcBorders>
              <w:top w:val="single" w:sz="4" w:space="0" w:color="auto"/>
            </w:tcBorders>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Marina Vojković</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2. Djelovanje mladih</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Sven </w:t>
            </w:r>
            <w:proofErr w:type="spellStart"/>
            <w:r w:rsidRPr="00A10818">
              <w:rPr>
                <w:rFonts w:ascii="Times New Roman" w:eastAsia="Times New Roman" w:hAnsi="Times New Roman" w:cs="Times New Roman"/>
                <w:bCs/>
                <w:color w:val="000000"/>
                <w:sz w:val="24"/>
                <w:szCs w:val="24"/>
                <w:lang w:eastAsia="hr-HR"/>
              </w:rPr>
              <w:t>Janovski</w:t>
            </w:r>
            <w:proofErr w:type="spellEnd"/>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Goran Jelenić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ind w:left="247" w:hanging="247"/>
              <w:rPr>
                <w:rFonts w:ascii="Times New Roman" w:eastAsia="Times New Roman" w:hAnsi="Times New Roman" w:cs="Times New Roman"/>
                <w:color w:val="000000"/>
                <w:sz w:val="24"/>
                <w:szCs w:val="24"/>
                <w:highlight w:val="yellow"/>
                <w:lang w:eastAsia="hr-HR"/>
              </w:rPr>
            </w:pPr>
            <w:r w:rsidRPr="00A10818">
              <w:rPr>
                <w:rFonts w:ascii="Times New Roman" w:eastAsia="Times New Roman" w:hAnsi="Times New Roman" w:cs="Times New Roman"/>
                <w:color w:val="000000"/>
                <w:sz w:val="24"/>
                <w:szCs w:val="24"/>
                <w:lang w:eastAsia="hr-HR"/>
              </w:rPr>
              <w:t>3. Djelovanje udruga proizašlih iz Domovinskog rata</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A10818">
              <w:rPr>
                <w:rFonts w:ascii="Times New Roman" w:eastAsia="Times New Roman" w:hAnsi="Times New Roman" w:cs="Times New Roman"/>
                <w:color w:val="000000"/>
                <w:sz w:val="24"/>
                <w:szCs w:val="24"/>
                <w:lang w:eastAsia="hr-HR"/>
              </w:rPr>
              <w:t>Josip Lucić</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A10818">
              <w:rPr>
                <w:rFonts w:ascii="Times New Roman" w:eastAsia="Times New Roman" w:hAnsi="Times New Roman" w:cs="Times New Roman"/>
                <w:bCs/>
                <w:color w:val="000000"/>
                <w:sz w:val="24"/>
                <w:szCs w:val="24"/>
                <w:lang w:eastAsia="hr-HR"/>
              </w:rPr>
              <w:t>Zvonko Sesar</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4. Kultura</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Domagoj </w:t>
            </w:r>
            <w:proofErr w:type="spellStart"/>
            <w:r w:rsidRPr="00A10818">
              <w:rPr>
                <w:rFonts w:ascii="Times New Roman" w:eastAsia="Times New Roman" w:hAnsi="Times New Roman" w:cs="Times New Roman"/>
                <w:bCs/>
                <w:color w:val="000000"/>
                <w:sz w:val="24"/>
                <w:szCs w:val="24"/>
                <w:lang w:eastAsia="hr-HR"/>
              </w:rPr>
              <w:t>Šavor</w:t>
            </w:r>
            <w:proofErr w:type="spellEnd"/>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Miljenka </w:t>
            </w:r>
            <w:proofErr w:type="spellStart"/>
            <w:r w:rsidRPr="00A10818">
              <w:rPr>
                <w:rFonts w:ascii="Times New Roman" w:eastAsia="Times New Roman" w:hAnsi="Times New Roman" w:cs="Times New Roman"/>
                <w:bCs/>
                <w:color w:val="000000"/>
                <w:sz w:val="24"/>
                <w:szCs w:val="24"/>
                <w:lang w:eastAsia="hr-HR"/>
              </w:rPr>
              <w:t>Buljević</w:t>
            </w:r>
            <w:proofErr w:type="spellEnd"/>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5. Skrb o djeci</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Branka </w:t>
            </w:r>
            <w:proofErr w:type="spellStart"/>
            <w:r w:rsidRPr="00A10818">
              <w:rPr>
                <w:rFonts w:ascii="Times New Roman" w:eastAsia="Times New Roman" w:hAnsi="Times New Roman" w:cs="Times New Roman"/>
                <w:bCs/>
                <w:color w:val="000000"/>
                <w:sz w:val="24"/>
                <w:szCs w:val="24"/>
                <w:lang w:eastAsia="hr-HR"/>
              </w:rPr>
              <w:t>Mrzić</w:t>
            </w:r>
            <w:proofErr w:type="spellEnd"/>
            <w:r w:rsidRPr="00A10818">
              <w:rPr>
                <w:rFonts w:ascii="Times New Roman" w:eastAsia="Times New Roman" w:hAnsi="Times New Roman" w:cs="Times New Roman"/>
                <w:bCs/>
                <w:color w:val="000000"/>
                <w:sz w:val="24"/>
                <w:szCs w:val="24"/>
                <w:lang w:eastAsia="hr-HR"/>
              </w:rPr>
              <w:t xml:space="preserve"> </w:t>
            </w:r>
            <w:proofErr w:type="spellStart"/>
            <w:r w:rsidRPr="00A10818">
              <w:rPr>
                <w:rFonts w:ascii="Times New Roman" w:eastAsia="Times New Roman" w:hAnsi="Times New Roman" w:cs="Times New Roman"/>
                <w:bCs/>
                <w:color w:val="000000"/>
                <w:sz w:val="24"/>
                <w:szCs w:val="24"/>
                <w:lang w:eastAsia="hr-HR"/>
              </w:rPr>
              <w:t>Jagatić</w:t>
            </w:r>
            <w:proofErr w:type="spellEnd"/>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Boris Vujnović</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6. Skrb o osobama s invaliditetom</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Nikola Tadić</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Kristina </w:t>
            </w:r>
            <w:proofErr w:type="spellStart"/>
            <w:r w:rsidRPr="00A10818">
              <w:rPr>
                <w:rFonts w:ascii="Times New Roman" w:eastAsia="Times New Roman" w:hAnsi="Times New Roman" w:cs="Times New Roman"/>
                <w:bCs/>
                <w:color w:val="000000"/>
                <w:sz w:val="24"/>
                <w:szCs w:val="24"/>
                <w:lang w:eastAsia="hr-HR"/>
              </w:rPr>
              <w:t>Peruničić</w:t>
            </w:r>
            <w:proofErr w:type="spellEnd"/>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7. Socijalna skrb</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Štefica Karačić</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Gordana Daniel</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8. Sport</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Suzana Šop</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 xml:space="preserve">Marijo </w:t>
            </w:r>
            <w:proofErr w:type="spellStart"/>
            <w:r w:rsidRPr="00A10818">
              <w:rPr>
                <w:rFonts w:ascii="Times New Roman" w:eastAsia="Times New Roman" w:hAnsi="Times New Roman" w:cs="Times New Roman"/>
                <w:color w:val="000000"/>
                <w:sz w:val="24"/>
                <w:szCs w:val="24"/>
                <w:lang w:eastAsia="hr-HR"/>
              </w:rPr>
              <w:t>Možnik</w:t>
            </w:r>
            <w:proofErr w:type="spellEnd"/>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9. Tehnička kultura</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Hrvoje Nekić </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Željko </w:t>
            </w:r>
            <w:proofErr w:type="spellStart"/>
            <w:r w:rsidRPr="00A10818">
              <w:rPr>
                <w:rFonts w:ascii="Times New Roman" w:eastAsia="Times New Roman" w:hAnsi="Times New Roman" w:cs="Times New Roman"/>
                <w:bCs/>
                <w:color w:val="000000"/>
                <w:sz w:val="24"/>
                <w:szCs w:val="24"/>
                <w:lang w:eastAsia="hr-HR"/>
              </w:rPr>
              <w:t>Krnjajić</w:t>
            </w:r>
            <w:proofErr w:type="spellEnd"/>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10. Zaštita i promicanje ljudskih prava</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Ivan Novosel</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Sara Lalić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11. Zaštita okoliša i održivi razvoj</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Željka Leljak Gracin</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Iris </w:t>
            </w:r>
            <w:proofErr w:type="spellStart"/>
            <w:r w:rsidRPr="00A10818">
              <w:rPr>
                <w:rFonts w:ascii="Times New Roman" w:eastAsia="Times New Roman" w:hAnsi="Times New Roman" w:cs="Times New Roman"/>
                <w:bCs/>
                <w:color w:val="000000"/>
                <w:sz w:val="24"/>
                <w:szCs w:val="24"/>
                <w:lang w:eastAsia="hr-HR"/>
              </w:rPr>
              <w:t>Beneš</w:t>
            </w:r>
            <w:proofErr w:type="spellEnd"/>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12. Zaštita zdravlja i unaprjeđenje kvalitete življenja</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Danko Relić</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Ina </w:t>
            </w:r>
            <w:proofErr w:type="spellStart"/>
            <w:r w:rsidRPr="00A10818">
              <w:rPr>
                <w:rFonts w:ascii="Times New Roman" w:eastAsia="Times New Roman" w:hAnsi="Times New Roman" w:cs="Times New Roman"/>
                <w:bCs/>
                <w:color w:val="000000"/>
                <w:sz w:val="24"/>
                <w:szCs w:val="24"/>
                <w:lang w:eastAsia="hr-HR"/>
              </w:rPr>
              <w:t>Kermc</w:t>
            </w:r>
            <w:proofErr w:type="spellEnd"/>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13. Zaštita potrošača</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Sanja </w:t>
            </w:r>
            <w:proofErr w:type="spellStart"/>
            <w:r w:rsidRPr="00A10818">
              <w:rPr>
                <w:rFonts w:ascii="Times New Roman" w:eastAsia="Times New Roman" w:hAnsi="Times New Roman" w:cs="Times New Roman"/>
                <w:bCs/>
                <w:color w:val="000000"/>
                <w:sz w:val="24"/>
                <w:szCs w:val="24"/>
                <w:lang w:eastAsia="hr-HR"/>
              </w:rPr>
              <w:t>Keretić</w:t>
            </w:r>
            <w:proofErr w:type="spellEnd"/>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Tanja Popović Filipović </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14. Turizam</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Mihaela </w:t>
            </w:r>
            <w:proofErr w:type="spellStart"/>
            <w:r w:rsidRPr="00A10818">
              <w:rPr>
                <w:rFonts w:ascii="Times New Roman" w:eastAsia="Times New Roman" w:hAnsi="Times New Roman" w:cs="Times New Roman"/>
                <w:bCs/>
                <w:color w:val="000000"/>
                <w:sz w:val="24"/>
                <w:szCs w:val="24"/>
                <w:lang w:eastAsia="hr-HR"/>
              </w:rPr>
              <w:t>Turniški</w:t>
            </w:r>
            <w:proofErr w:type="spellEnd"/>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Ivana </w:t>
            </w:r>
            <w:proofErr w:type="spellStart"/>
            <w:r w:rsidRPr="00A10818">
              <w:rPr>
                <w:rFonts w:ascii="Times New Roman" w:eastAsia="Times New Roman" w:hAnsi="Times New Roman" w:cs="Times New Roman"/>
                <w:bCs/>
                <w:color w:val="000000"/>
                <w:sz w:val="24"/>
                <w:szCs w:val="24"/>
                <w:lang w:eastAsia="hr-HR"/>
              </w:rPr>
              <w:t>Rušin</w:t>
            </w:r>
            <w:proofErr w:type="spellEnd"/>
            <w:r w:rsidRPr="00A10818">
              <w:rPr>
                <w:rFonts w:ascii="Times New Roman" w:eastAsia="Times New Roman" w:hAnsi="Times New Roman" w:cs="Times New Roman"/>
                <w:bCs/>
                <w:color w:val="000000"/>
                <w:sz w:val="24"/>
                <w:szCs w:val="24"/>
                <w:lang w:eastAsia="hr-HR"/>
              </w:rPr>
              <w:t xml:space="preserve"> </w:t>
            </w:r>
            <w:proofErr w:type="spellStart"/>
            <w:r w:rsidRPr="00A10818">
              <w:rPr>
                <w:rFonts w:ascii="Times New Roman" w:eastAsia="Times New Roman" w:hAnsi="Times New Roman" w:cs="Times New Roman"/>
                <w:bCs/>
                <w:color w:val="000000"/>
                <w:sz w:val="24"/>
                <w:szCs w:val="24"/>
                <w:lang w:eastAsia="hr-HR"/>
              </w:rPr>
              <w:t>Gligorić</w:t>
            </w:r>
            <w:proofErr w:type="spellEnd"/>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 Zaklade</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Renata </w:t>
            </w:r>
            <w:proofErr w:type="spellStart"/>
            <w:r w:rsidRPr="00A10818">
              <w:rPr>
                <w:rFonts w:ascii="Times New Roman" w:eastAsia="Times New Roman" w:hAnsi="Times New Roman" w:cs="Times New Roman"/>
                <w:bCs/>
                <w:color w:val="000000"/>
                <w:sz w:val="24"/>
                <w:szCs w:val="24"/>
                <w:lang w:eastAsia="hr-HR"/>
              </w:rPr>
              <w:t>Gubić</w:t>
            </w:r>
            <w:proofErr w:type="spellEnd"/>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Branka Kaselj</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2. Sindikati</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Marija </w:t>
            </w:r>
            <w:proofErr w:type="spellStart"/>
            <w:r w:rsidRPr="00A10818">
              <w:rPr>
                <w:rFonts w:ascii="Times New Roman" w:eastAsia="Times New Roman" w:hAnsi="Times New Roman" w:cs="Times New Roman"/>
                <w:bCs/>
                <w:color w:val="000000"/>
                <w:sz w:val="24"/>
                <w:szCs w:val="24"/>
                <w:lang w:eastAsia="hr-HR"/>
              </w:rPr>
              <w:t>Hanževački</w:t>
            </w:r>
            <w:proofErr w:type="spellEnd"/>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Darko Šeperić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3. Udruge poslodavaca</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Marija </w:t>
            </w:r>
            <w:proofErr w:type="spellStart"/>
            <w:r w:rsidRPr="00A10818">
              <w:rPr>
                <w:rFonts w:ascii="Times New Roman" w:eastAsia="Times New Roman" w:hAnsi="Times New Roman" w:cs="Times New Roman"/>
                <w:bCs/>
                <w:color w:val="000000"/>
                <w:sz w:val="24"/>
                <w:szCs w:val="24"/>
                <w:lang w:eastAsia="hr-HR"/>
              </w:rPr>
              <w:t>Šutina</w:t>
            </w:r>
            <w:proofErr w:type="spellEnd"/>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Iva </w:t>
            </w:r>
            <w:proofErr w:type="spellStart"/>
            <w:r w:rsidRPr="00A10818">
              <w:rPr>
                <w:rFonts w:ascii="Times New Roman" w:eastAsia="Times New Roman" w:hAnsi="Times New Roman" w:cs="Times New Roman"/>
                <w:bCs/>
                <w:color w:val="000000"/>
                <w:sz w:val="24"/>
                <w:szCs w:val="24"/>
                <w:lang w:eastAsia="hr-HR"/>
              </w:rPr>
              <w:t>Nappholz</w:t>
            </w:r>
            <w:proofErr w:type="spellEnd"/>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 Hrvatska zajednica županija</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Danijela Hećimović</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Jasna Abramović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2. Udruga gradova u RH</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Nives </w:t>
            </w:r>
            <w:proofErr w:type="spellStart"/>
            <w:r w:rsidRPr="00A10818">
              <w:rPr>
                <w:rFonts w:ascii="Times New Roman" w:eastAsia="Times New Roman" w:hAnsi="Times New Roman" w:cs="Times New Roman"/>
                <w:bCs/>
                <w:color w:val="000000"/>
                <w:sz w:val="24"/>
                <w:szCs w:val="24"/>
                <w:lang w:eastAsia="hr-HR"/>
              </w:rPr>
              <w:t>Kopajtich</w:t>
            </w:r>
            <w:proofErr w:type="spellEnd"/>
            <w:r w:rsidRPr="00A10818">
              <w:rPr>
                <w:rFonts w:ascii="Times New Roman" w:eastAsia="Times New Roman" w:hAnsi="Times New Roman" w:cs="Times New Roman"/>
                <w:bCs/>
                <w:color w:val="000000"/>
                <w:sz w:val="24"/>
                <w:szCs w:val="24"/>
                <w:lang w:eastAsia="hr-HR"/>
              </w:rPr>
              <w:t xml:space="preserve"> </w:t>
            </w:r>
            <w:proofErr w:type="spellStart"/>
            <w:r w:rsidRPr="00A10818">
              <w:rPr>
                <w:rFonts w:ascii="Times New Roman" w:eastAsia="Times New Roman" w:hAnsi="Times New Roman" w:cs="Times New Roman"/>
                <w:bCs/>
                <w:color w:val="000000"/>
                <w:sz w:val="24"/>
                <w:szCs w:val="24"/>
                <w:lang w:eastAsia="hr-HR"/>
              </w:rPr>
              <w:t>Škrlec</w:t>
            </w:r>
            <w:proofErr w:type="spellEnd"/>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Ante Galić</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lastRenderedPageBreak/>
              <w:t>3. Udruga općina u RH</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Mladen Puškarić</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Valentina </w:t>
            </w:r>
            <w:proofErr w:type="spellStart"/>
            <w:r w:rsidRPr="00A10818">
              <w:rPr>
                <w:rFonts w:ascii="Times New Roman" w:eastAsia="Times New Roman" w:hAnsi="Times New Roman" w:cs="Times New Roman"/>
                <w:bCs/>
                <w:color w:val="000000"/>
                <w:sz w:val="24"/>
                <w:szCs w:val="24"/>
                <w:lang w:eastAsia="hr-HR"/>
              </w:rPr>
              <w:t>Mucak</w:t>
            </w:r>
            <w:proofErr w:type="spellEnd"/>
          </w:p>
        </w:tc>
      </w:tr>
    </w:tbl>
    <w:p w:rsidR="00CF3A3E" w:rsidRPr="00CF3A3E" w:rsidRDefault="00CF3A3E" w:rsidP="00CF3A3E">
      <w:pPr>
        <w:spacing w:line="259" w:lineRule="auto"/>
        <w:rPr>
          <w:rFonts w:ascii="Times New Roman" w:hAnsi="Times New Roman" w:cs="Times New Roman"/>
          <w:sz w:val="24"/>
          <w:szCs w:val="24"/>
        </w:rPr>
      </w:pPr>
    </w:p>
    <w:p w:rsidR="0093549D" w:rsidRPr="006E3032" w:rsidRDefault="0093549D" w:rsidP="0093549D">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11" w:name="_Toc95904076"/>
      <w:bookmarkStart w:id="12" w:name="_Toc2605541"/>
      <w:r w:rsidRPr="006E3032">
        <w:rPr>
          <w:rFonts w:ascii="Times New Roman" w:eastAsia="Times New Roman" w:hAnsi="Times New Roman" w:cs="Times New Roman"/>
          <w:b/>
          <w:color w:val="2E74B5" w:themeColor="accent1" w:themeShade="BF"/>
          <w:sz w:val="32"/>
          <w:szCs w:val="32"/>
        </w:rPr>
        <w:t>3.</w:t>
      </w:r>
      <w:r w:rsidRPr="006E3032">
        <w:rPr>
          <w:rFonts w:ascii="Times New Roman" w:eastAsia="Times New Roman" w:hAnsi="Times New Roman" w:cs="Times New Roman"/>
          <w:b/>
          <w:color w:val="2E74B5" w:themeColor="accent1" w:themeShade="BF"/>
          <w:sz w:val="32"/>
          <w:szCs w:val="32"/>
        </w:rPr>
        <w:tab/>
        <w:t>PREGLED AKTIVNOSTI SAVJETA U 2021. GODINI</w:t>
      </w:r>
      <w:bookmarkEnd w:id="11"/>
      <w:r w:rsidRPr="006E3032">
        <w:rPr>
          <w:rFonts w:ascii="Times New Roman" w:eastAsia="Times New Roman" w:hAnsi="Times New Roman" w:cs="Times New Roman"/>
          <w:b/>
          <w:color w:val="2E74B5" w:themeColor="accent1" w:themeShade="BF"/>
          <w:sz w:val="32"/>
          <w:szCs w:val="32"/>
        </w:rPr>
        <w:t xml:space="preserve"> </w:t>
      </w:r>
    </w:p>
    <w:p w:rsidR="0093549D" w:rsidRPr="00314518" w:rsidRDefault="0093549D" w:rsidP="00CF3A3E">
      <w:pPr>
        <w:keepNext/>
        <w:keepLines/>
        <w:spacing w:before="40" w:after="0" w:line="259" w:lineRule="auto"/>
        <w:outlineLvl w:val="1"/>
        <w:rPr>
          <w:rFonts w:ascii="Times New Roman" w:eastAsia="Times New Roman" w:hAnsi="Times New Roman" w:cs="Times New Roman"/>
          <w:color w:val="2E74B5" w:themeColor="accent1" w:themeShade="BF"/>
          <w:sz w:val="28"/>
          <w:szCs w:val="28"/>
        </w:rPr>
      </w:pPr>
    </w:p>
    <w:p w:rsidR="00CF3A3E" w:rsidRDefault="00CF3A3E" w:rsidP="00314518">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bookmarkStart w:id="13" w:name="_Toc95904077"/>
      <w:r w:rsidRPr="00CF3A3E">
        <w:rPr>
          <w:rFonts w:ascii="Times New Roman" w:eastAsia="Times New Roman" w:hAnsi="Times New Roman" w:cs="Times New Roman"/>
          <w:color w:val="2E74B5" w:themeColor="accent1" w:themeShade="BF"/>
          <w:sz w:val="26"/>
          <w:szCs w:val="26"/>
        </w:rPr>
        <w:t>3.1.</w:t>
      </w:r>
      <w:r w:rsidRPr="00CF3A3E">
        <w:rPr>
          <w:rFonts w:ascii="Times New Roman" w:eastAsia="Times New Roman" w:hAnsi="Times New Roman" w:cs="Times New Roman"/>
          <w:color w:val="2E74B5" w:themeColor="accent1" w:themeShade="BF"/>
          <w:sz w:val="26"/>
          <w:szCs w:val="26"/>
        </w:rPr>
        <w:tab/>
        <w:t>Ključna postignuća Savjeta u 202</w:t>
      </w:r>
      <w:r w:rsidR="00E22DA2">
        <w:rPr>
          <w:rFonts w:ascii="Times New Roman" w:eastAsia="Times New Roman" w:hAnsi="Times New Roman" w:cs="Times New Roman"/>
          <w:color w:val="2E74B5" w:themeColor="accent1" w:themeShade="BF"/>
          <w:sz w:val="26"/>
          <w:szCs w:val="26"/>
        </w:rPr>
        <w:t>1</w:t>
      </w:r>
      <w:r w:rsidRPr="00CF3A3E">
        <w:rPr>
          <w:rFonts w:ascii="Times New Roman" w:eastAsia="Times New Roman" w:hAnsi="Times New Roman" w:cs="Times New Roman"/>
          <w:color w:val="2E74B5" w:themeColor="accent1" w:themeShade="BF"/>
          <w:sz w:val="26"/>
          <w:szCs w:val="26"/>
        </w:rPr>
        <w:t>. godini</w:t>
      </w:r>
      <w:bookmarkEnd w:id="12"/>
      <w:bookmarkEnd w:id="13"/>
    </w:p>
    <w:p w:rsidR="00314518" w:rsidRPr="00314518" w:rsidRDefault="00314518" w:rsidP="00314518">
      <w:pPr>
        <w:keepNext/>
        <w:keepLines/>
        <w:spacing w:before="40" w:after="0" w:line="259" w:lineRule="auto"/>
        <w:outlineLvl w:val="1"/>
        <w:rPr>
          <w:rFonts w:ascii="Times New Roman" w:eastAsia="Times New Roman" w:hAnsi="Times New Roman" w:cs="Times New Roman"/>
          <w:color w:val="2E74B5" w:themeColor="accent1" w:themeShade="BF"/>
          <w:sz w:val="10"/>
          <w:szCs w:val="10"/>
        </w:rPr>
      </w:pPr>
    </w:p>
    <w:p w:rsidR="00CF3A3E" w:rsidRPr="00CF3A3E" w:rsidRDefault="00CF3A3E" w:rsidP="00CF3A3E">
      <w:pPr>
        <w:spacing w:line="259" w:lineRule="auto"/>
        <w:jc w:val="both"/>
        <w:rPr>
          <w:rFonts w:ascii="Times New Roman" w:hAnsi="Times New Roman" w:cs="Times New Roman"/>
          <w:sz w:val="24"/>
          <w:szCs w:val="24"/>
        </w:rPr>
      </w:pPr>
      <w:r w:rsidRPr="00CF3A3E">
        <w:rPr>
          <w:rFonts w:ascii="Times New Roman" w:hAnsi="Times New Roman" w:cs="Times New Roman"/>
          <w:sz w:val="24"/>
          <w:szCs w:val="24"/>
        </w:rPr>
        <w:t>Važno je istaknuti da je Savjet tijekom 202</w:t>
      </w:r>
      <w:r w:rsidR="00E22DA2">
        <w:rPr>
          <w:rFonts w:ascii="Times New Roman" w:hAnsi="Times New Roman" w:cs="Times New Roman"/>
          <w:sz w:val="24"/>
          <w:szCs w:val="24"/>
        </w:rPr>
        <w:t>1</w:t>
      </w:r>
      <w:r w:rsidRPr="00CF3A3E">
        <w:rPr>
          <w:rFonts w:ascii="Times New Roman" w:hAnsi="Times New Roman" w:cs="Times New Roman"/>
          <w:sz w:val="24"/>
          <w:szCs w:val="24"/>
        </w:rPr>
        <w:t xml:space="preserve">., kao i sva ostala tijela, bio suočen s specifičnim djelovanjem uslijed proglašene </w:t>
      </w:r>
      <w:r w:rsidR="00E22DA2">
        <w:rPr>
          <w:rFonts w:ascii="Times New Roman" w:hAnsi="Times New Roman" w:cs="Times New Roman"/>
          <w:sz w:val="24"/>
          <w:szCs w:val="24"/>
        </w:rPr>
        <w:t>epi</w:t>
      </w:r>
      <w:r w:rsidRPr="00CF3A3E">
        <w:rPr>
          <w:rFonts w:ascii="Times New Roman" w:hAnsi="Times New Roman" w:cs="Times New Roman"/>
          <w:sz w:val="24"/>
          <w:szCs w:val="24"/>
        </w:rPr>
        <w:t>demije bolesti COVID-19 uzrokovana virusom SARS-CoV-2. U 202</w:t>
      </w:r>
      <w:r w:rsidR="00E22DA2">
        <w:rPr>
          <w:rFonts w:ascii="Times New Roman" w:hAnsi="Times New Roman" w:cs="Times New Roman"/>
          <w:sz w:val="24"/>
          <w:szCs w:val="24"/>
        </w:rPr>
        <w:t>1. godine se nastavilo</w:t>
      </w:r>
      <w:r w:rsidRPr="00CF3A3E">
        <w:rPr>
          <w:rFonts w:ascii="Times New Roman" w:hAnsi="Times New Roman" w:cs="Times New Roman"/>
          <w:sz w:val="24"/>
          <w:szCs w:val="24"/>
        </w:rPr>
        <w:t xml:space="preserve"> održavanje sjednica Savjeta</w:t>
      </w:r>
      <w:r w:rsidR="00E22DA2">
        <w:rPr>
          <w:rFonts w:ascii="Times New Roman" w:hAnsi="Times New Roman" w:cs="Times New Roman"/>
          <w:sz w:val="24"/>
          <w:szCs w:val="24"/>
        </w:rPr>
        <w:t xml:space="preserve"> u virtualnom</w:t>
      </w:r>
      <w:r w:rsidRPr="00CF3A3E">
        <w:rPr>
          <w:rFonts w:ascii="Times New Roman" w:hAnsi="Times New Roman" w:cs="Times New Roman"/>
          <w:sz w:val="24"/>
          <w:szCs w:val="24"/>
        </w:rPr>
        <w:t xml:space="preserve"> prostor</w:t>
      </w:r>
      <w:r w:rsidR="00E22DA2">
        <w:rPr>
          <w:rFonts w:ascii="Times New Roman" w:hAnsi="Times New Roman" w:cs="Times New Roman"/>
          <w:sz w:val="24"/>
          <w:szCs w:val="24"/>
        </w:rPr>
        <w:t>u</w:t>
      </w:r>
      <w:r w:rsidRPr="00CF3A3E">
        <w:rPr>
          <w:rFonts w:ascii="Times New Roman" w:hAnsi="Times New Roman" w:cs="Times New Roman"/>
          <w:sz w:val="24"/>
          <w:szCs w:val="24"/>
        </w:rPr>
        <w:t>. Usprkos tome, Savjet je kontinuirano djelovao na provedbi svojih zadaća putem sjednica i kroz djelovanje i komunikaciju između sjednica.</w:t>
      </w:r>
    </w:p>
    <w:p w:rsidR="00CF3A3E" w:rsidRPr="00CF3A3E" w:rsidRDefault="00CF3A3E" w:rsidP="00CF3A3E">
      <w:pPr>
        <w:spacing w:line="259" w:lineRule="auto"/>
        <w:jc w:val="both"/>
        <w:rPr>
          <w:rFonts w:ascii="Times New Roman" w:hAnsi="Times New Roman" w:cs="Times New Roman"/>
          <w:sz w:val="24"/>
          <w:szCs w:val="24"/>
        </w:rPr>
      </w:pPr>
      <w:r w:rsidRPr="00CF3A3E">
        <w:rPr>
          <w:rFonts w:ascii="Times New Roman" w:hAnsi="Times New Roman" w:cs="Times New Roman"/>
          <w:sz w:val="24"/>
          <w:szCs w:val="24"/>
        </w:rPr>
        <w:t>Ključne teme koje su se raspravljale na sjednicama Savjeta u 202</w:t>
      </w:r>
      <w:r w:rsidR="00E22DA2">
        <w:rPr>
          <w:rFonts w:ascii="Times New Roman" w:hAnsi="Times New Roman" w:cs="Times New Roman"/>
          <w:sz w:val="24"/>
          <w:szCs w:val="24"/>
        </w:rPr>
        <w:t>1</w:t>
      </w:r>
      <w:r w:rsidRPr="00CF3A3E">
        <w:rPr>
          <w:rFonts w:ascii="Times New Roman" w:hAnsi="Times New Roman" w:cs="Times New Roman"/>
          <w:sz w:val="24"/>
          <w:szCs w:val="24"/>
        </w:rPr>
        <w:t xml:space="preserve">. bile su: </w:t>
      </w:r>
    </w:p>
    <w:p w:rsidR="00CF3A3E" w:rsidRPr="00CF3A3E" w:rsidRDefault="00BF4B75" w:rsidP="00D91D4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8E4CB1">
        <w:rPr>
          <w:rFonts w:ascii="Times New Roman" w:hAnsi="Times New Roman" w:cs="Times New Roman"/>
          <w:sz w:val="24"/>
          <w:szCs w:val="24"/>
        </w:rPr>
        <w:t>redstavljanje Nacionalnog</w:t>
      </w:r>
      <w:r w:rsidR="00D91D48">
        <w:rPr>
          <w:rFonts w:ascii="Times New Roman" w:hAnsi="Times New Roman" w:cs="Times New Roman"/>
          <w:sz w:val="24"/>
          <w:szCs w:val="24"/>
        </w:rPr>
        <w:t xml:space="preserve"> plan</w:t>
      </w:r>
      <w:r w:rsidR="008E4CB1">
        <w:rPr>
          <w:rFonts w:ascii="Times New Roman" w:hAnsi="Times New Roman" w:cs="Times New Roman"/>
          <w:sz w:val="24"/>
          <w:szCs w:val="24"/>
        </w:rPr>
        <w:t>a</w:t>
      </w:r>
      <w:r w:rsidR="00383A35">
        <w:rPr>
          <w:rFonts w:ascii="Times New Roman" w:hAnsi="Times New Roman" w:cs="Times New Roman"/>
          <w:sz w:val="24"/>
          <w:szCs w:val="24"/>
        </w:rPr>
        <w:t xml:space="preserve"> oporavka i otpornosti</w:t>
      </w:r>
      <w:r w:rsidR="00D91D48">
        <w:rPr>
          <w:rFonts w:ascii="Times New Roman" w:hAnsi="Times New Roman" w:cs="Times New Roman"/>
          <w:sz w:val="24"/>
          <w:szCs w:val="24"/>
        </w:rPr>
        <w:t xml:space="preserve"> </w:t>
      </w:r>
      <w:r w:rsidR="00D91D48" w:rsidRPr="00D91D48">
        <w:rPr>
          <w:rFonts w:ascii="Times New Roman" w:hAnsi="Times New Roman" w:cs="Times New Roman"/>
          <w:sz w:val="24"/>
          <w:szCs w:val="24"/>
        </w:rPr>
        <w:t xml:space="preserve">2021. </w:t>
      </w:r>
      <w:r w:rsidR="008E3B68">
        <w:rPr>
          <w:rFonts w:ascii="Times New Roman" w:hAnsi="Times New Roman" w:cs="Times New Roman"/>
          <w:sz w:val="24"/>
          <w:szCs w:val="24"/>
        </w:rPr>
        <w:t>–</w:t>
      </w:r>
      <w:r w:rsidR="00D91D48" w:rsidRPr="00D91D48">
        <w:rPr>
          <w:rFonts w:ascii="Times New Roman" w:hAnsi="Times New Roman" w:cs="Times New Roman"/>
          <w:sz w:val="24"/>
          <w:szCs w:val="24"/>
        </w:rPr>
        <w:t xml:space="preserve"> 2026</w:t>
      </w:r>
      <w:r w:rsidR="008E3B68">
        <w:rPr>
          <w:rFonts w:ascii="Times New Roman" w:hAnsi="Times New Roman" w:cs="Times New Roman"/>
          <w:sz w:val="24"/>
          <w:szCs w:val="24"/>
        </w:rPr>
        <w:t>.</w:t>
      </w:r>
    </w:p>
    <w:p w:rsidR="00CF3A3E" w:rsidRPr="00CF3A3E" w:rsidRDefault="00BF4B75" w:rsidP="00CF3A3E">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programiranje</w:t>
      </w:r>
      <w:r w:rsidR="00CE5877">
        <w:rPr>
          <w:rFonts w:ascii="Times New Roman" w:hAnsi="Times New Roman" w:cs="Times New Roman"/>
          <w:sz w:val="24"/>
          <w:szCs w:val="24"/>
        </w:rPr>
        <w:t xml:space="preserve"> novog višegodišnjeg financijskog razdoblja za korištenje</w:t>
      </w:r>
      <w:r>
        <w:rPr>
          <w:rFonts w:ascii="Times New Roman" w:hAnsi="Times New Roman" w:cs="Times New Roman"/>
          <w:sz w:val="24"/>
          <w:szCs w:val="24"/>
        </w:rPr>
        <w:t xml:space="preserve"> EU fondova i cijelog institucionalnog okvira za korištenje Europskih strukturnih i investicijskih fondova</w:t>
      </w:r>
      <w:r w:rsidR="00CF3A3E" w:rsidRPr="00CF3A3E">
        <w:rPr>
          <w:rFonts w:ascii="Times New Roman" w:hAnsi="Times New Roman" w:cs="Times New Roman"/>
          <w:sz w:val="24"/>
          <w:szCs w:val="24"/>
        </w:rPr>
        <w:t>;</w:t>
      </w:r>
    </w:p>
    <w:p w:rsidR="00CF3A3E" w:rsidRPr="00232009" w:rsidRDefault="00CF3A3E" w:rsidP="00232009">
      <w:pPr>
        <w:numPr>
          <w:ilvl w:val="0"/>
          <w:numId w:val="2"/>
        </w:numPr>
        <w:spacing w:line="259" w:lineRule="auto"/>
        <w:contextualSpacing/>
        <w:jc w:val="both"/>
        <w:rPr>
          <w:rFonts w:ascii="Times New Roman" w:hAnsi="Times New Roman" w:cs="Times New Roman"/>
          <w:sz w:val="24"/>
          <w:szCs w:val="24"/>
        </w:rPr>
      </w:pPr>
      <w:r w:rsidRPr="00232009">
        <w:rPr>
          <w:rFonts w:ascii="Times New Roman" w:hAnsi="Times New Roman" w:cs="Times New Roman"/>
          <w:sz w:val="24"/>
          <w:szCs w:val="24"/>
        </w:rPr>
        <w:t>aktivno praćenje provedbe Europskog socijalnog fonda u pogledu raspodjele sredstava dostupnih organizacijama civilnoga društva;</w:t>
      </w:r>
      <w:r w:rsidR="009E0BC6" w:rsidRPr="00232009" w:rsidDel="009E0BC6">
        <w:rPr>
          <w:rFonts w:ascii="Times New Roman" w:hAnsi="Times New Roman" w:cs="Times New Roman"/>
          <w:sz w:val="24"/>
          <w:szCs w:val="24"/>
        </w:rPr>
        <w:t xml:space="preserve"> </w:t>
      </w:r>
    </w:p>
    <w:p w:rsidR="00780C8A" w:rsidRPr="00314518" w:rsidRDefault="00B00F4A" w:rsidP="00780C8A">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izrada Nacionalnog plana stvaranja poticajnog okruženja za razvoj civilnog društva 2021-2027</w:t>
      </w:r>
    </w:p>
    <w:p w:rsidR="00780C8A" w:rsidRDefault="00780C8A" w:rsidP="00780C8A">
      <w:pPr>
        <w:pStyle w:val="Heading2"/>
        <w:rPr>
          <w:rFonts w:ascii="Times New Roman" w:eastAsia="Times New Roman" w:hAnsi="Times New Roman" w:cs="Times New Roman"/>
        </w:rPr>
      </w:pPr>
    </w:p>
    <w:p w:rsidR="00780C8A" w:rsidRDefault="00780C8A" w:rsidP="00314518">
      <w:pPr>
        <w:pStyle w:val="Heading2"/>
        <w:rPr>
          <w:rFonts w:ascii="Times New Roman" w:eastAsia="Times New Roman" w:hAnsi="Times New Roman" w:cs="Times New Roman"/>
        </w:rPr>
      </w:pPr>
      <w:bookmarkStart w:id="14" w:name="_Toc95904078"/>
      <w:r w:rsidRPr="00780C8A">
        <w:rPr>
          <w:rFonts w:ascii="Times New Roman" w:eastAsia="Times New Roman" w:hAnsi="Times New Roman" w:cs="Times New Roman"/>
        </w:rPr>
        <w:t>3.2.</w:t>
      </w:r>
      <w:r w:rsidRPr="00780C8A">
        <w:rPr>
          <w:rFonts w:ascii="Times New Roman" w:eastAsia="Times New Roman" w:hAnsi="Times New Roman" w:cs="Times New Roman"/>
        </w:rPr>
        <w:tab/>
        <w:t>Sjednice Savjeta</w:t>
      </w:r>
      <w:bookmarkEnd w:id="14"/>
    </w:p>
    <w:p w:rsidR="00314518" w:rsidRPr="00314518" w:rsidRDefault="00314518" w:rsidP="00314518">
      <w:pPr>
        <w:rPr>
          <w:sz w:val="10"/>
          <w:szCs w:val="10"/>
        </w:rPr>
      </w:pPr>
    </w:p>
    <w:p w:rsidR="00780C8A" w:rsidRDefault="00780C8A" w:rsidP="00780C8A">
      <w:pPr>
        <w:spacing w:line="259" w:lineRule="auto"/>
        <w:rPr>
          <w:rFonts w:ascii="Times New Roman" w:hAnsi="Times New Roman" w:cs="Times New Roman"/>
          <w:sz w:val="24"/>
          <w:szCs w:val="24"/>
        </w:rPr>
      </w:pPr>
      <w:r w:rsidRPr="00780C8A">
        <w:rPr>
          <w:rFonts w:ascii="Times New Roman" w:hAnsi="Times New Roman" w:cs="Times New Roman"/>
          <w:sz w:val="24"/>
          <w:szCs w:val="24"/>
        </w:rPr>
        <w:t>U 202</w:t>
      </w:r>
      <w:r>
        <w:rPr>
          <w:rFonts w:ascii="Times New Roman" w:hAnsi="Times New Roman" w:cs="Times New Roman"/>
          <w:sz w:val="24"/>
          <w:szCs w:val="24"/>
        </w:rPr>
        <w:t>1</w:t>
      </w:r>
      <w:r w:rsidRPr="00780C8A">
        <w:rPr>
          <w:rFonts w:ascii="Times New Roman" w:hAnsi="Times New Roman" w:cs="Times New Roman"/>
          <w:sz w:val="24"/>
          <w:szCs w:val="24"/>
        </w:rPr>
        <w:t xml:space="preserve">. </w:t>
      </w:r>
      <w:r w:rsidR="00960E46" w:rsidRPr="00780C8A">
        <w:rPr>
          <w:rFonts w:ascii="Times New Roman" w:hAnsi="Times New Roman" w:cs="Times New Roman"/>
          <w:sz w:val="24"/>
          <w:szCs w:val="24"/>
        </w:rPr>
        <w:t>održan</w:t>
      </w:r>
      <w:r w:rsidR="00960E46">
        <w:rPr>
          <w:rFonts w:ascii="Times New Roman" w:hAnsi="Times New Roman" w:cs="Times New Roman"/>
          <w:sz w:val="24"/>
          <w:szCs w:val="24"/>
        </w:rPr>
        <w:t>e</w:t>
      </w:r>
      <w:r w:rsidR="00960E46" w:rsidRPr="00780C8A">
        <w:rPr>
          <w:rFonts w:ascii="Times New Roman" w:hAnsi="Times New Roman" w:cs="Times New Roman"/>
          <w:sz w:val="24"/>
          <w:szCs w:val="24"/>
        </w:rPr>
        <w:t xml:space="preserve"> </w:t>
      </w:r>
      <w:r w:rsidR="00960E46">
        <w:rPr>
          <w:rFonts w:ascii="Times New Roman" w:hAnsi="Times New Roman" w:cs="Times New Roman"/>
          <w:sz w:val="24"/>
          <w:szCs w:val="24"/>
        </w:rPr>
        <w:t>su</w:t>
      </w:r>
      <w:r w:rsidR="00960E46" w:rsidRPr="00780C8A">
        <w:rPr>
          <w:rFonts w:ascii="Times New Roman" w:hAnsi="Times New Roman" w:cs="Times New Roman"/>
          <w:sz w:val="24"/>
          <w:szCs w:val="24"/>
        </w:rPr>
        <w:t xml:space="preserve"> </w:t>
      </w:r>
      <w:r>
        <w:rPr>
          <w:rFonts w:ascii="Times New Roman" w:hAnsi="Times New Roman" w:cs="Times New Roman"/>
          <w:sz w:val="24"/>
          <w:szCs w:val="24"/>
        </w:rPr>
        <w:t>četiri</w:t>
      </w:r>
      <w:r w:rsidRPr="00780C8A">
        <w:rPr>
          <w:rFonts w:ascii="Times New Roman" w:hAnsi="Times New Roman" w:cs="Times New Roman"/>
          <w:sz w:val="24"/>
          <w:szCs w:val="24"/>
        </w:rPr>
        <w:t xml:space="preserve"> sjednic</w:t>
      </w:r>
      <w:r>
        <w:rPr>
          <w:rFonts w:ascii="Times New Roman" w:hAnsi="Times New Roman" w:cs="Times New Roman"/>
          <w:sz w:val="24"/>
          <w:szCs w:val="24"/>
        </w:rPr>
        <w:t>e</w:t>
      </w:r>
      <w:r w:rsidRPr="00780C8A">
        <w:rPr>
          <w:rFonts w:ascii="Times New Roman" w:hAnsi="Times New Roman" w:cs="Times New Roman"/>
          <w:sz w:val="24"/>
          <w:szCs w:val="24"/>
        </w:rPr>
        <w:t xml:space="preserve"> Savjeta za razvoj civilnoga društva u </w:t>
      </w:r>
      <w:r w:rsidRPr="00780C8A">
        <w:rPr>
          <w:rFonts w:ascii="Times New Roman" w:hAnsi="Times New Roman" w:cs="Times New Roman"/>
          <w:i/>
          <w:sz w:val="24"/>
          <w:szCs w:val="24"/>
        </w:rPr>
        <w:t>online</w:t>
      </w:r>
      <w:r w:rsidRPr="00780C8A">
        <w:rPr>
          <w:rFonts w:ascii="Times New Roman" w:hAnsi="Times New Roman" w:cs="Times New Roman"/>
          <w:sz w:val="24"/>
          <w:szCs w:val="24"/>
        </w:rPr>
        <w:t xml:space="preserve"> formatu.</w:t>
      </w:r>
    </w:p>
    <w:p w:rsidR="00314518" w:rsidRPr="00314518" w:rsidRDefault="00314518" w:rsidP="00780C8A">
      <w:pPr>
        <w:spacing w:line="259" w:lineRule="auto"/>
        <w:rPr>
          <w:rFonts w:ascii="Times New Roman" w:hAnsi="Times New Roman" w:cs="Times New Roman"/>
          <w:sz w:val="10"/>
          <w:szCs w:val="10"/>
        </w:rPr>
      </w:pPr>
    </w:p>
    <w:p w:rsidR="00780C8A" w:rsidRPr="00780C8A" w:rsidRDefault="00780C8A" w:rsidP="00780C8A">
      <w:pPr>
        <w:keepNext/>
        <w:keepLines/>
        <w:spacing w:before="40" w:after="240" w:line="259" w:lineRule="auto"/>
        <w:outlineLvl w:val="2"/>
        <w:rPr>
          <w:rFonts w:ascii="Times New Roman" w:eastAsiaTheme="majorEastAsia" w:hAnsi="Times New Roman" w:cs="Times New Roman"/>
          <w:color w:val="1F4D78" w:themeColor="accent1" w:themeShade="7F"/>
          <w:sz w:val="24"/>
          <w:szCs w:val="24"/>
        </w:rPr>
      </w:pPr>
      <w:bookmarkStart w:id="15" w:name="_Toc2605543"/>
      <w:bookmarkStart w:id="16" w:name="_Toc95904079"/>
      <w:r w:rsidRPr="00780C8A">
        <w:rPr>
          <w:rFonts w:ascii="Times New Roman" w:eastAsiaTheme="majorEastAsia" w:hAnsi="Times New Roman" w:cs="Times New Roman"/>
          <w:color w:val="1F4D78" w:themeColor="accent1" w:themeShade="7F"/>
          <w:sz w:val="24"/>
          <w:szCs w:val="24"/>
        </w:rPr>
        <w:t xml:space="preserve">3.2.1.  </w:t>
      </w:r>
      <w:r>
        <w:rPr>
          <w:rFonts w:ascii="Times New Roman" w:eastAsiaTheme="majorEastAsia" w:hAnsi="Times New Roman" w:cs="Times New Roman"/>
          <w:color w:val="1F4D78" w:themeColor="accent1" w:themeShade="7F"/>
          <w:sz w:val="24"/>
          <w:szCs w:val="24"/>
        </w:rPr>
        <w:t xml:space="preserve">Četvrta </w:t>
      </w:r>
      <w:r w:rsidRPr="00780C8A">
        <w:rPr>
          <w:rFonts w:ascii="Times New Roman" w:eastAsiaTheme="majorEastAsia" w:hAnsi="Times New Roman" w:cs="Times New Roman"/>
          <w:color w:val="1F4D78" w:themeColor="accent1" w:themeShade="7F"/>
          <w:sz w:val="24"/>
          <w:szCs w:val="24"/>
        </w:rPr>
        <w:t xml:space="preserve"> sjednica </w:t>
      </w:r>
      <w:r>
        <w:rPr>
          <w:rFonts w:ascii="Times New Roman" w:eastAsiaTheme="majorEastAsia" w:hAnsi="Times New Roman" w:cs="Times New Roman"/>
          <w:color w:val="1F4D78" w:themeColor="accent1" w:themeShade="7F"/>
          <w:sz w:val="24"/>
          <w:szCs w:val="24"/>
        </w:rPr>
        <w:t>sedmog</w:t>
      </w:r>
      <w:r w:rsidRPr="00780C8A">
        <w:rPr>
          <w:rFonts w:ascii="Times New Roman" w:eastAsiaTheme="majorEastAsia" w:hAnsi="Times New Roman" w:cs="Times New Roman"/>
          <w:color w:val="1F4D78" w:themeColor="accent1" w:themeShade="7F"/>
          <w:sz w:val="24"/>
          <w:szCs w:val="24"/>
        </w:rPr>
        <w:t xml:space="preserve"> saziva Savjeta</w:t>
      </w:r>
      <w:bookmarkEnd w:id="15"/>
      <w:bookmarkEnd w:id="16"/>
    </w:p>
    <w:p w:rsidR="00B10588" w:rsidRPr="00B10588" w:rsidRDefault="00780C8A" w:rsidP="00B10588">
      <w:pPr>
        <w:jc w:val="both"/>
        <w:rPr>
          <w:rFonts w:ascii="Times New Roman" w:hAnsi="Times New Roman" w:cs="Times New Roman"/>
          <w:sz w:val="24"/>
          <w:szCs w:val="24"/>
        </w:rPr>
      </w:pPr>
      <w:r>
        <w:rPr>
          <w:rFonts w:ascii="Times New Roman" w:hAnsi="Times New Roman" w:cs="Times New Roman"/>
          <w:sz w:val="24"/>
          <w:szCs w:val="24"/>
        </w:rPr>
        <w:t>Četvrta</w:t>
      </w:r>
      <w:r w:rsidRPr="00780C8A">
        <w:rPr>
          <w:rFonts w:ascii="Times New Roman" w:hAnsi="Times New Roman" w:cs="Times New Roman"/>
          <w:sz w:val="24"/>
          <w:szCs w:val="24"/>
        </w:rPr>
        <w:t xml:space="preserve"> sjednica Savjeta održana je</w:t>
      </w:r>
      <w:r w:rsidR="00FA18C3">
        <w:rPr>
          <w:rFonts w:ascii="Times New Roman" w:hAnsi="Times New Roman" w:cs="Times New Roman"/>
          <w:sz w:val="24"/>
          <w:szCs w:val="24"/>
        </w:rPr>
        <w:t>,</w:t>
      </w:r>
      <w:r w:rsidR="00FA18C3" w:rsidRPr="00FA18C3">
        <w:rPr>
          <w:rFonts w:ascii="Times New Roman" w:hAnsi="Times New Roman" w:cs="Times New Roman"/>
          <w:sz w:val="24"/>
          <w:szCs w:val="24"/>
        </w:rPr>
        <w:t xml:space="preserve"> </w:t>
      </w:r>
      <w:r w:rsidR="00FA18C3">
        <w:rPr>
          <w:rFonts w:ascii="Times New Roman" w:hAnsi="Times New Roman" w:cs="Times New Roman"/>
          <w:sz w:val="24"/>
          <w:szCs w:val="24"/>
        </w:rPr>
        <w:t xml:space="preserve">zbog nepovoljne epidemiološke situacije </w:t>
      </w:r>
      <w:r>
        <w:rPr>
          <w:rFonts w:ascii="Times New Roman" w:hAnsi="Times New Roman" w:cs="Times New Roman"/>
          <w:sz w:val="24"/>
          <w:szCs w:val="24"/>
        </w:rPr>
        <w:t>15.travnja</w:t>
      </w:r>
      <w:r w:rsidRPr="00780C8A">
        <w:rPr>
          <w:rFonts w:ascii="Times New Roman" w:hAnsi="Times New Roman" w:cs="Times New Roman"/>
          <w:sz w:val="24"/>
          <w:szCs w:val="24"/>
        </w:rPr>
        <w:t xml:space="preserve"> 202</w:t>
      </w:r>
      <w:r>
        <w:rPr>
          <w:rFonts w:ascii="Times New Roman" w:hAnsi="Times New Roman" w:cs="Times New Roman"/>
          <w:sz w:val="24"/>
          <w:szCs w:val="24"/>
        </w:rPr>
        <w:t>1</w:t>
      </w:r>
      <w:r w:rsidRPr="00780C8A">
        <w:rPr>
          <w:rFonts w:ascii="Times New Roman" w:hAnsi="Times New Roman" w:cs="Times New Roman"/>
          <w:sz w:val="24"/>
          <w:szCs w:val="24"/>
        </w:rPr>
        <w:t>. u</w:t>
      </w:r>
      <w:r w:rsidR="00B10588">
        <w:rPr>
          <w:rFonts w:ascii="Times New Roman" w:hAnsi="Times New Roman" w:cs="Times New Roman"/>
          <w:sz w:val="24"/>
          <w:szCs w:val="24"/>
        </w:rPr>
        <w:t xml:space="preserve"> </w:t>
      </w:r>
      <w:r w:rsidR="00B10588" w:rsidRPr="00B10588">
        <w:rPr>
          <w:rFonts w:ascii="Times New Roman" w:hAnsi="Times New Roman" w:cs="Times New Roman"/>
          <w:i/>
          <w:sz w:val="24"/>
          <w:szCs w:val="24"/>
        </w:rPr>
        <w:t>online</w:t>
      </w:r>
      <w:r w:rsidR="00B10588">
        <w:rPr>
          <w:rFonts w:ascii="Times New Roman" w:hAnsi="Times New Roman" w:cs="Times New Roman"/>
          <w:sz w:val="24"/>
          <w:szCs w:val="24"/>
        </w:rPr>
        <w:t xml:space="preserve"> formatu.</w:t>
      </w:r>
      <w:r w:rsidRPr="00780C8A">
        <w:rPr>
          <w:rFonts w:ascii="Times New Roman" w:hAnsi="Times New Roman" w:cs="Times New Roman"/>
          <w:sz w:val="24"/>
          <w:szCs w:val="24"/>
        </w:rPr>
        <w:t xml:space="preserve"> </w:t>
      </w:r>
      <w:r w:rsidR="00B10588" w:rsidRPr="00B10588">
        <w:rPr>
          <w:rFonts w:ascii="Times New Roman" w:hAnsi="Times New Roman" w:cs="Times New Roman"/>
          <w:sz w:val="24"/>
          <w:szCs w:val="24"/>
        </w:rPr>
        <w:t>Sjednica je snimana i omogućen je prijenos uživo putem YouTube kanala Ureda za udruge</w:t>
      </w:r>
      <w:r w:rsidR="00960E46">
        <w:rPr>
          <w:rFonts w:ascii="Times New Roman" w:hAnsi="Times New Roman" w:cs="Times New Roman"/>
          <w:sz w:val="24"/>
          <w:szCs w:val="24"/>
        </w:rPr>
        <w:t>, a snimka sa sjednice je dostupna i nakon njenog održavanja</w:t>
      </w:r>
      <w:r w:rsidR="00B10588" w:rsidRPr="00B10588">
        <w:rPr>
          <w:rFonts w:ascii="Times New Roman" w:hAnsi="Times New Roman" w:cs="Times New Roman"/>
          <w:sz w:val="24"/>
          <w:szCs w:val="24"/>
        </w:rPr>
        <w:t>.</w:t>
      </w:r>
    </w:p>
    <w:p w:rsidR="008A4EBF" w:rsidRDefault="008A4EBF" w:rsidP="008A4EBF">
      <w:pPr>
        <w:spacing w:line="259" w:lineRule="auto"/>
        <w:jc w:val="both"/>
        <w:rPr>
          <w:rFonts w:ascii="Times New Roman" w:hAnsi="Times New Roman" w:cs="Times New Roman"/>
          <w:sz w:val="24"/>
          <w:szCs w:val="24"/>
        </w:rPr>
      </w:pPr>
      <w:r w:rsidRPr="008A4EBF">
        <w:rPr>
          <w:rFonts w:ascii="Times New Roman" w:hAnsi="Times New Roman" w:cs="Times New Roman"/>
          <w:sz w:val="24"/>
          <w:szCs w:val="24"/>
        </w:rPr>
        <w:t>Na sjednici je predstavljen  Nacionalni plan oporavka i otpornosti</w:t>
      </w:r>
      <w:r w:rsidR="002B37D5">
        <w:rPr>
          <w:rFonts w:ascii="Times New Roman" w:hAnsi="Times New Roman" w:cs="Times New Roman"/>
          <w:sz w:val="24"/>
          <w:szCs w:val="24"/>
        </w:rPr>
        <w:t xml:space="preserve"> </w:t>
      </w:r>
      <w:r w:rsidR="002B37D5" w:rsidRPr="002B37D5">
        <w:rPr>
          <w:rFonts w:ascii="Times New Roman" w:hAnsi="Times New Roman" w:cs="Times New Roman"/>
          <w:sz w:val="24"/>
          <w:szCs w:val="24"/>
        </w:rPr>
        <w:t xml:space="preserve">2021. - 2026. </w:t>
      </w:r>
      <w:r w:rsidR="00960E46">
        <w:rPr>
          <w:rFonts w:ascii="Times New Roman" w:hAnsi="Times New Roman" w:cs="Times New Roman"/>
          <w:sz w:val="24"/>
          <w:szCs w:val="24"/>
        </w:rPr>
        <w:t>Prema informacijama koje su predstavljene na sjednici, u</w:t>
      </w:r>
      <w:r w:rsidR="002B37D5" w:rsidRPr="002B37D5">
        <w:rPr>
          <w:rFonts w:ascii="Times New Roman" w:hAnsi="Times New Roman" w:cs="Times New Roman"/>
          <w:sz w:val="24"/>
          <w:szCs w:val="24"/>
        </w:rPr>
        <w:t xml:space="preserve"> novoj perspektivi Republici Hrvatskoj su na raspolaganju 24,5 milijarde Eura odnosno 183 milijarde kuna za razvoj zemlje. Od toga na </w:t>
      </w:r>
      <w:r w:rsidR="00960E46" w:rsidRPr="002B37D5">
        <w:rPr>
          <w:rFonts w:ascii="Times New Roman" w:hAnsi="Times New Roman" w:cs="Times New Roman"/>
          <w:sz w:val="24"/>
          <w:szCs w:val="24"/>
        </w:rPr>
        <w:t>Mehaniz</w:t>
      </w:r>
      <w:r w:rsidR="00960E46">
        <w:rPr>
          <w:rFonts w:ascii="Times New Roman" w:hAnsi="Times New Roman" w:cs="Times New Roman"/>
          <w:sz w:val="24"/>
          <w:szCs w:val="24"/>
        </w:rPr>
        <w:t>am</w:t>
      </w:r>
      <w:r w:rsidR="00960E46" w:rsidRPr="002B37D5">
        <w:rPr>
          <w:rFonts w:ascii="Times New Roman" w:hAnsi="Times New Roman" w:cs="Times New Roman"/>
          <w:sz w:val="24"/>
          <w:szCs w:val="24"/>
        </w:rPr>
        <w:t xml:space="preserve"> za oporavak i otpornost </w:t>
      </w:r>
      <w:r w:rsidR="002B37D5" w:rsidRPr="002B37D5">
        <w:rPr>
          <w:rFonts w:ascii="Times New Roman" w:hAnsi="Times New Roman" w:cs="Times New Roman"/>
          <w:sz w:val="24"/>
          <w:szCs w:val="24"/>
        </w:rPr>
        <w:t>(</w:t>
      </w:r>
      <w:proofErr w:type="spellStart"/>
      <w:r w:rsidR="002B37D5" w:rsidRPr="002B37D5">
        <w:rPr>
          <w:rFonts w:ascii="Times New Roman" w:hAnsi="Times New Roman" w:cs="Times New Roman"/>
          <w:sz w:val="24"/>
          <w:szCs w:val="24"/>
        </w:rPr>
        <w:t>Recovery</w:t>
      </w:r>
      <w:proofErr w:type="spellEnd"/>
      <w:r w:rsidR="002B37D5" w:rsidRPr="002B37D5">
        <w:rPr>
          <w:rFonts w:ascii="Times New Roman" w:hAnsi="Times New Roman" w:cs="Times New Roman"/>
          <w:sz w:val="24"/>
          <w:szCs w:val="24"/>
        </w:rPr>
        <w:t xml:space="preserve"> </w:t>
      </w:r>
      <w:proofErr w:type="spellStart"/>
      <w:r w:rsidR="002B37D5" w:rsidRPr="002B37D5">
        <w:rPr>
          <w:rFonts w:ascii="Times New Roman" w:hAnsi="Times New Roman" w:cs="Times New Roman"/>
          <w:sz w:val="24"/>
          <w:szCs w:val="24"/>
        </w:rPr>
        <w:t>and</w:t>
      </w:r>
      <w:proofErr w:type="spellEnd"/>
      <w:r w:rsidR="002B37D5" w:rsidRPr="002B37D5">
        <w:rPr>
          <w:rFonts w:ascii="Times New Roman" w:hAnsi="Times New Roman" w:cs="Times New Roman"/>
          <w:sz w:val="24"/>
          <w:szCs w:val="24"/>
        </w:rPr>
        <w:t xml:space="preserve"> </w:t>
      </w:r>
      <w:proofErr w:type="spellStart"/>
      <w:r w:rsidR="002B37D5" w:rsidRPr="002B37D5">
        <w:rPr>
          <w:rFonts w:ascii="Times New Roman" w:hAnsi="Times New Roman" w:cs="Times New Roman"/>
          <w:sz w:val="24"/>
          <w:szCs w:val="24"/>
        </w:rPr>
        <w:t>Resilience</w:t>
      </w:r>
      <w:proofErr w:type="spellEnd"/>
      <w:r w:rsidR="002B37D5" w:rsidRPr="002B37D5">
        <w:rPr>
          <w:rFonts w:ascii="Times New Roman" w:hAnsi="Times New Roman" w:cs="Times New Roman"/>
          <w:sz w:val="24"/>
          <w:szCs w:val="24"/>
        </w:rPr>
        <w:t xml:space="preserve"> </w:t>
      </w:r>
      <w:proofErr w:type="spellStart"/>
      <w:r w:rsidR="002B37D5" w:rsidRPr="002B37D5">
        <w:rPr>
          <w:rFonts w:ascii="Times New Roman" w:hAnsi="Times New Roman" w:cs="Times New Roman"/>
          <w:sz w:val="24"/>
          <w:szCs w:val="24"/>
        </w:rPr>
        <w:t>Facility</w:t>
      </w:r>
      <w:proofErr w:type="spellEnd"/>
      <w:r w:rsidR="00960E46">
        <w:rPr>
          <w:rFonts w:ascii="Times New Roman" w:hAnsi="Times New Roman" w:cs="Times New Roman"/>
          <w:sz w:val="24"/>
          <w:szCs w:val="24"/>
        </w:rPr>
        <w:t>,</w:t>
      </w:r>
      <w:r w:rsidR="00960E46" w:rsidRPr="00960E46">
        <w:rPr>
          <w:rFonts w:ascii="Times New Roman" w:hAnsi="Times New Roman" w:cs="Times New Roman"/>
          <w:sz w:val="24"/>
          <w:szCs w:val="24"/>
        </w:rPr>
        <w:t xml:space="preserve"> </w:t>
      </w:r>
      <w:r w:rsidR="00960E46" w:rsidRPr="002B37D5">
        <w:rPr>
          <w:rFonts w:ascii="Times New Roman" w:hAnsi="Times New Roman" w:cs="Times New Roman"/>
          <w:sz w:val="24"/>
          <w:szCs w:val="24"/>
        </w:rPr>
        <w:t>RFF</w:t>
      </w:r>
      <w:r w:rsidR="002B37D5" w:rsidRPr="002B37D5">
        <w:rPr>
          <w:rFonts w:ascii="Times New Roman" w:hAnsi="Times New Roman" w:cs="Times New Roman"/>
          <w:sz w:val="24"/>
          <w:szCs w:val="24"/>
        </w:rPr>
        <w:t xml:space="preserve">) odlazi 6,3 milijarde Eura bespovratnih sredstava, a moguće je još koristiti 3,6 milijardi Eura zajmova. </w:t>
      </w:r>
      <w:r w:rsidR="00960E46">
        <w:rPr>
          <w:rFonts w:ascii="Times New Roman" w:hAnsi="Times New Roman" w:cs="Times New Roman"/>
          <w:sz w:val="24"/>
          <w:szCs w:val="24"/>
        </w:rPr>
        <w:t>Navedeni iznosi</w:t>
      </w:r>
      <w:r w:rsidR="002B37D5" w:rsidRPr="002B37D5">
        <w:rPr>
          <w:rFonts w:ascii="Times New Roman" w:hAnsi="Times New Roman" w:cs="Times New Roman"/>
          <w:sz w:val="24"/>
          <w:szCs w:val="24"/>
        </w:rPr>
        <w:t xml:space="preserve"> čine 12% BDP-a Hrvatske, odnosno 1.500 Eura po glavi stanovnika. Sredstva proizlaze iz strateških dokumenata (Program Vlade, Nacionalni program reformi, Mjere vezane uz uvođenje Eura i Nacionalna razvojna strategija) i preporuka Europske komisije. Sredstva iz Mehanizma za oporavak i otpornost ne mogu se koristiti za kratkoročne mjere, za poboljšanje stanja u gospodarstvu uslijed COVID krize, već su sredstva namijenjena za provođenje reformi da bi gospodarstvo bilo održivo i konkurentnije.</w:t>
      </w:r>
    </w:p>
    <w:p w:rsidR="00FF52F4" w:rsidRDefault="00832521" w:rsidP="008A4EBF">
      <w:pPr>
        <w:spacing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Članovi</w:t>
      </w:r>
      <w:r w:rsidR="00305CBE">
        <w:rPr>
          <w:rFonts w:ascii="Times New Roman" w:hAnsi="Times New Roman" w:cs="Times New Roman"/>
          <w:sz w:val="24"/>
          <w:szCs w:val="24"/>
        </w:rPr>
        <w:t>ma</w:t>
      </w:r>
      <w:r>
        <w:rPr>
          <w:rFonts w:ascii="Times New Roman" w:hAnsi="Times New Roman" w:cs="Times New Roman"/>
          <w:sz w:val="24"/>
          <w:szCs w:val="24"/>
        </w:rPr>
        <w:t xml:space="preserve"> Savjeta </w:t>
      </w:r>
      <w:r w:rsidR="00FF52F4">
        <w:rPr>
          <w:rFonts w:ascii="Times New Roman" w:hAnsi="Times New Roman" w:cs="Times New Roman"/>
          <w:sz w:val="24"/>
          <w:szCs w:val="24"/>
        </w:rPr>
        <w:t xml:space="preserve"> </w:t>
      </w:r>
      <w:r w:rsidR="00305CBE">
        <w:rPr>
          <w:rFonts w:ascii="Times New Roman" w:hAnsi="Times New Roman" w:cs="Times New Roman"/>
          <w:sz w:val="24"/>
          <w:szCs w:val="24"/>
        </w:rPr>
        <w:t xml:space="preserve">objašnjeno je da </w:t>
      </w:r>
      <w:r w:rsidR="00FF52F4" w:rsidRPr="00FF52F4">
        <w:rPr>
          <w:rFonts w:ascii="Times New Roman" w:hAnsi="Times New Roman" w:cs="Times New Roman"/>
          <w:sz w:val="24"/>
          <w:szCs w:val="24"/>
        </w:rPr>
        <w:t xml:space="preserve"> Europski fond za oporavak nije komplementaran u načinu financiranja s primjer</w:t>
      </w:r>
      <w:r w:rsidR="00305CBE">
        <w:rPr>
          <w:rFonts w:ascii="Times New Roman" w:hAnsi="Times New Roman" w:cs="Times New Roman"/>
          <w:sz w:val="24"/>
          <w:szCs w:val="24"/>
        </w:rPr>
        <w:t>ice Europskim socijalnim fondom te da postoji nekoliko mjera na koje</w:t>
      </w:r>
      <w:r w:rsidR="00FF52F4" w:rsidRPr="00FF52F4">
        <w:rPr>
          <w:rFonts w:ascii="Times New Roman" w:hAnsi="Times New Roman" w:cs="Times New Roman"/>
          <w:sz w:val="24"/>
          <w:szCs w:val="24"/>
        </w:rPr>
        <w:t xml:space="preserve"> se organizacije civilnoga društva mogu j</w:t>
      </w:r>
      <w:r w:rsidR="00305CBE">
        <w:rPr>
          <w:rFonts w:ascii="Times New Roman" w:hAnsi="Times New Roman" w:cs="Times New Roman"/>
          <w:sz w:val="24"/>
          <w:szCs w:val="24"/>
        </w:rPr>
        <w:t>aviti ali da</w:t>
      </w:r>
      <w:r w:rsidR="00FF52F4" w:rsidRPr="00FF52F4">
        <w:rPr>
          <w:rFonts w:ascii="Times New Roman" w:hAnsi="Times New Roman" w:cs="Times New Roman"/>
          <w:sz w:val="24"/>
          <w:szCs w:val="24"/>
        </w:rPr>
        <w:t xml:space="preserve"> su </w:t>
      </w:r>
      <w:r w:rsidR="00305CBE">
        <w:rPr>
          <w:rFonts w:ascii="Times New Roman" w:hAnsi="Times New Roman" w:cs="Times New Roman"/>
          <w:sz w:val="24"/>
          <w:szCs w:val="24"/>
        </w:rPr>
        <w:t>ova sredstva prvenstveno nam</w:t>
      </w:r>
      <w:r w:rsidR="00DB5C76">
        <w:rPr>
          <w:rFonts w:ascii="Times New Roman" w:hAnsi="Times New Roman" w:cs="Times New Roman"/>
          <w:sz w:val="24"/>
          <w:szCs w:val="24"/>
        </w:rPr>
        <w:t>i</w:t>
      </w:r>
      <w:r w:rsidR="00305CBE">
        <w:rPr>
          <w:rFonts w:ascii="Times New Roman" w:hAnsi="Times New Roman" w:cs="Times New Roman"/>
          <w:sz w:val="24"/>
          <w:szCs w:val="24"/>
        </w:rPr>
        <w:t>jenjena za</w:t>
      </w:r>
      <w:r w:rsidR="00FF52F4" w:rsidRPr="00FF52F4">
        <w:rPr>
          <w:rFonts w:ascii="Times New Roman" w:hAnsi="Times New Roman" w:cs="Times New Roman"/>
          <w:sz w:val="24"/>
          <w:szCs w:val="24"/>
        </w:rPr>
        <w:t xml:space="preserve"> reforme i ulaganja.</w:t>
      </w:r>
      <w:r w:rsidR="000600C8">
        <w:rPr>
          <w:rFonts w:ascii="Times New Roman" w:hAnsi="Times New Roman" w:cs="Times New Roman"/>
          <w:sz w:val="24"/>
          <w:szCs w:val="24"/>
        </w:rPr>
        <w:t xml:space="preserve"> </w:t>
      </w:r>
      <w:r w:rsidR="008942EF">
        <w:rPr>
          <w:rFonts w:ascii="Times New Roman" w:hAnsi="Times New Roman" w:cs="Times New Roman"/>
          <w:sz w:val="24"/>
          <w:szCs w:val="24"/>
        </w:rPr>
        <w:t xml:space="preserve">Dokument još je uvijek u fazi izrade i </w:t>
      </w:r>
      <w:r w:rsidR="000600C8">
        <w:rPr>
          <w:rFonts w:ascii="Times New Roman" w:hAnsi="Times New Roman" w:cs="Times New Roman"/>
          <w:sz w:val="24"/>
          <w:szCs w:val="24"/>
        </w:rPr>
        <w:t xml:space="preserve">zbog toga je dostavljen sažetak. </w:t>
      </w:r>
      <w:r w:rsidR="008942EF">
        <w:rPr>
          <w:rFonts w:ascii="Times New Roman" w:hAnsi="Times New Roman" w:cs="Times New Roman"/>
          <w:sz w:val="24"/>
          <w:szCs w:val="24"/>
        </w:rPr>
        <w:t>Dokument će nakon dovršetka i nakon pregovora s EK biti transparentan i vidljiv.</w:t>
      </w:r>
    </w:p>
    <w:p w:rsidR="00314518" w:rsidRDefault="00C77C07" w:rsidP="00314518">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Članovi </w:t>
      </w:r>
      <w:r w:rsidR="00305CBE">
        <w:rPr>
          <w:rFonts w:ascii="Times New Roman" w:hAnsi="Times New Roman" w:cs="Times New Roman"/>
          <w:sz w:val="24"/>
          <w:szCs w:val="24"/>
        </w:rPr>
        <w:t>S</w:t>
      </w:r>
      <w:r w:rsidR="007753E0">
        <w:rPr>
          <w:rFonts w:ascii="Times New Roman" w:hAnsi="Times New Roman" w:cs="Times New Roman"/>
          <w:sz w:val="24"/>
          <w:szCs w:val="24"/>
        </w:rPr>
        <w:t>avjeta</w:t>
      </w:r>
      <w:r w:rsidR="00305CBE">
        <w:rPr>
          <w:rFonts w:ascii="Times New Roman" w:hAnsi="Times New Roman" w:cs="Times New Roman"/>
          <w:sz w:val="24"/>
          <w:szCs w:val="24"/>
        </w:rPr>
        <w:t xml:space="preserve"> pozvani</w:t>
      </w:r>
      <w:r w:rsidRPr="00C77C07">
        <w:rPr>
          <w:rFonts w:ascii="Times New Roman" w:hAnsi="Times New Roman" w:cs="Times New Roman"/>
          <w:sz w:val="24"/>
          <w:szCs w:val="24"/>
        </w:rPr>
        <w:t xml:space="preserve"> </w:t>
      </w:r>
      <w:r w:rsidR="007753E0">
        <w:rPr>
          <w:rFonts w:ascii="Times New Roman" w:hAnsi="Times New Roman" w:cs="Times New Roman"/>
          <w:sz w:val="24"/>
          <w:szCs w:val="24"/>
        </w:rPr>
        <w:t xml:space="preserve">su </w:t>
      </w:r>
      <w:r w:rsidRPr="00C77C07">
        <w:rPr>
          <w:rFonts w:ascii="Times New Roman" w:hAnsi="Times New Roman" w:cs="Times New Roman"/>
          <w:sz w:val="24"/>
          <w:szCs w:val="24"/>
        </w:rPr>
        <w:t>da</w:t>
      </w:r>
      <w:r w:rsidR="00305CBE">
        <w:rPr>
          <w:rFonts w:ascii="Times New Roman" w:hAnsi="Times New Roman" w:cs="Times New Roman"/>
          <w:sz w:val="24"/>
          <w:szCs w:val="24"/>
        </w:rPr>
        <w:t xml:space="preserve"> </w:t>
      </w:r>
      <w:r w:rsidR="00305CBE" w:rsidRPr="000965CD">
        <w:rPr>
          <w:rFonts w:ascii="Times New Roman" w:hAnsi="Times New Roman" w:cs="Times New Roman"/>
          <w:sz w:val="24"/>
          <w:szCs w:val="24"/>
        </w:rPr>
        <w:t>u naredni</w:t>
      </w:r>
      <w:r w:rsidR="00305CBE">
        <w:rPr>
          <w:rFonts w:ascii="Times New Roman" w:hAnsi="Times New Roman" w:cs="Times New Roman"/>
          <w:sz w:val="24"/>
          <w:szCs w:val="24"/>
        </w:rPr>
        <w:t>h par dana formuliraju konkretne prijedloge</w:t>
      </w:r>
      <w:r w:rsidR="00305CBE" w:rsidRPr="000965CD">
        <w:rPr>
          <w:rFonts w:ascii="Times New Roman" w:hAnsi="Times New Roman" w:cs="Times New Roman"/>
          <w:sz w:val="24"/>
          <w:szCs w:val="24"/>
        </w:rPr>
        <w:t xml:space="preserve"> na</w:t>
      </w:r>
      <w:r w:rsidR="00305CBE">
        <w:rPr>
          <w:rFonts w:ascii="Times New Roman" w:hAnsi="Times New Roman" w:cs="Times New Roman"/>
          <w:sz w:val="24"/>
          <w:szCs w:val="24"/>
        </w:rPr>
        <w:t xml:space="preserve"> izmjene ili dopune</w:t>
      </w:r>
      <w:r w:rsidR="00305CBE" w:rsidRPr="000965CD">
        <w:rPr>
          <w:rFonts w:ascii="Times New Roman" w:hAnsi="Times New Roman" w:cs="Times New Roman"/>
          <w:sz w:val="24"/>
          <w:szCs w:val="24"/>
        </w:rPr>
        <w:t xml:space="preserve"> Nacionaln</w:t>
      </w:r>
      <w:r w:rsidR="00305CBE">
        <w:rPr>
          <w:rFonts w:ascii="Times New Roman" w:hAnsi="Times New Roman" w:cs="Times New Roman"/>
          <w:sz w:val="24"/>
          <w:szCs w:val="24"/>
        </w:rPr>
        <w:t>og</w:t>
      </w:r>
      <w:r w:rsidR="00305CBE" w:rsidRPr="000965CD">
        <w:rPr>
          <w:rFonts w:ascii="Times New Roman" w:hAnsi="Times New Roman" w:cs="Times New Roman"/>
          <w:sz w:val="24"/>
          <w:szCs w:val="24"/>
        </w:rPr>
        <w:t xml:space="preserve"> plan</w:t>
      </w:r>
      <w:r w:rsidR="00305CBE">
        <w:rPr>
          <w:rFonts w:ascii="Times New Roman" w:hAnsi="Times New Roman" w:cs="Times New Roman"/>
          <w:sz w:val="24"/>
          <w:szCs w:val="24"/>
        </w:rPr>
        <w:t>a</w:t>
      </w:r>
      <w:r w:rsidR="00305CBE" w:rsidRPr="000965CD">
        <w:rPr>
          <w:rFonts w:ascii="Times New Roman" w:hAnsi="Times New Roman" w:cs="Times New Roman"/>
          <w:sz w:val="24"/>
          <w:szCs w:val="24"/>
        </w:rPr>
        <w:t xml:space="preserve"> oporavka i otpornosti.</w:t>
      </w:r>
      <w:r w:rsidRPr="00C77C07">
        <w:rPr>
          <w:rFonts w:ascii="Times New Roman" w:hAnsi="Times New Roman" w:cs="Times New Roman"/>
          <w:sz w:val="24"/>
          <w:szCs w:val="24"/>
        </w:rPr>
        <w:t xml:space="preserve"> </w:t>
      </w:r>
      <w:r w:rsidR="00AD46CB">
        <w:rPr>
          <w:rFonts w:ascii="Times New Roman" w:hAnsi="Times New Roman" w:cs="Times New Roman"/>
          <w:sz w:val="24"/>
          <w:szCs w:val="24"/>
        </w:rPr>
        <w:t>Zaključeno je da svi prijedlozi moraju sadržavati analizu</w:t>
      </w:r>
      <w:r w:rsidR="00CB2929">
        <w:rPr>
          <w:rFonts w:ascii="Times New Roman" w:hAnsi="Times New Roman" w:cs="Times New Roman"/>
          <w:sz w:val="24"/>
          <w:szCs w:val="24"/>
        </w:rPr>
        <w:t xml:space="preserve"> i</w:t>
      </w:r>
      <w:r w:rsidR="00483D5B">
        <w:rPr>
          <w:rFonts w:ascii="Times New Roman" w:hAnsi="Times New Roman" w:cs="Times New Roman"/>
          <w:sz w:val="24"/>
          <w:szCs w:val="24"/>
        </w:rPr>
        <w:t xml:space="preserve"> </w:t>
      </w:r>
      <w:r w:rsidR="009F539D">
        <w:rPr>
          <w:rFonts w:ascii="Times New Roman" w:hAnsi="Times New Roman" w:cs="Times New Roman"/>
          <w:sz w:val="24"/>
          <w:szCs w:val="24"/>
        </w:rPr>
        <w:t>biti</w:t>
      </w:r>
      <w:r w:rsidR="00CB2929">
        <w:rPr>
          <w:rFonts w:ascii="Times New Roman" w:hAnsi="Times New Roman" w:cs="Times New Roman"/>
          <w:sz w:val="24"/>
          <w:szCs w:val="24"/>
        </w:rPr>
        <w:t xml:space="preserve"> u skladu sa svim propisima i smjernicama</w:t>
      </w:r>
      <w:r w:rsidR="008B6E33">
        <w:rPr>
          <w:rFonts w:ascii="Times New Roman" w:hAnsi="Times New Roman" w:cs="Times New Roman"/>
          <w:sz w:val="24"/>
          <w:szCs w:val="24"/>
        </w:rPr>
        <w:t>. Objedinjeni mogu ići, preko Ureda za udruge,</w:t>
      </w:r>
      <w:r w:rsidR="00AD46CB">
        <w:rPr>
          <w:rFonts w:ascii="Times New Roman" w:hAnsi="Times New Roman" w:cs="Times New Roman"/>
          <w:sz w:val="24"/>
          <w:szCs w:val="24"/>
        </w:rPr>
        <w:t xml:space="preserve"> </w:t>
      </w:r>
      <w:r w:rsidR="00883DA7">
        <w:rPr>
          <w:rFonts w:ascii="Times New Roman" w:hAnsi="Times New Roman" w:cs="Times New Roman"/>
          <w:sz w:val="24"/>
          <w:szCs w:val="24"/>
        </w:rPr>
        <w:t>nadležnim tijelima na</w:t>
      </w:r>
      <w:r w:rsidR="00AD46CB">
        <w:rPr>
          <w:rFonts w:ascii="Times New Roman" w:hAnsi="Times New Roman" w:cs="Times New Roman"/>
          <w:sz w:val="24"/>
          <w:szCs w:val="24"/>
        </w:rPr>
        <w:t xml:space="preserve"> razmatranje.</w:t>
      </w:r>
    </w:p>
    <w:p w:rsidR="00314518" w:rsidRPr="00780C8A" w:rsidRDefault="00314518" w:rsidP="00314518">
      <w:pPr>
        <w:spacing w:line="259" w:lineRule="auto"/>
        <w:jc w:val="both"/>
        <w:rPr>
          <w:rFonts w:ascii="Times New Roman" w:hAnsi="Times New Roman" w:cs="Times New Roman"/>
          <w:sz w:val="24"/>
          <w:szCs w:val="24"/>
        </w:rPr>
      </w:pPr>
    </w:p>
    <w:p w:rsidR="009F4D83" w:rsidRDefault="009F4D83" w:rsidP="009F4D83">
      <w:pPr>
        <w:keepNext/>
        <w:keepLines/>
        <w:spacing w:before="40" w:after="240" w:line="259" w:lineRule="auto"/>
        <w:outlineLvl w:val="2"/>
        <w:rPr>
          <w:rFonts w:ascii="Times New Roman" w:eastAsiaTheme="majorEastAsia" w:hAnsi="Times New Roman" w:cs="Times New Roman"/>
          <w:color w:val="1F4D78" w:themeColor="accent1" w:themeShade="7F"/>
          <w:sz w:val="24"/>
          <w:szCs w:val="24"/>
        </w:rPr>
      </w:pPr>
      <w:bookmarkStart w:id="17" w:name="_Toc95904080"/>
      <w:r>
        <w:rPr>
          <w:rFonts w:ascii="Times New Roman" w:eastAsiaTheme="majorEastAsia" w:hAnsi="Times New Roman" w:cs="Times New Roman"/>
          <w:color w:val="1F4D78" w:themeColor="accent1" w:themeShade="7F"/>
          <w:sz w:val="24"/>
          <w:szCs w:val="24"/>
        </w:rPr>
        <w:t>3.2.2</w:t>
      </w:r>
      <w:r w:rsidRPr="00780C8A">
        <w:rPr>
          <w:rFonts w:ascii="Times New Roman" w:eastAsiaTheme="majorEastAsia" w:hAnsi="Times New Roman" w:cs="Times New Roman"/>
          <w:color w:val="1F4D78" w:themeColor="accent1" w:themeShade="7F"/>
          <w:sz w:val="24"/>
          <w:szCs w:val="24"/>
        </w:rPr>
        <w:t xml:space="preserve">.  </w:t>
      </w:r>
      <w:r>
        <w:rPr>
          <w:rFonts w:ascii="Times New Roman" w:eastAsiaTheme="majorEastAsia" w:hAnsi="Times New Roman" w:cs="Times New Roman"/>
          <w:color w:val="1F4D78" w:themeColor="accent1" w:themeShade="7F"/>
          <w:sz w:val="24"/>
          <w:szCs w:val="24"/>
        </w:rPr>
        <w:t xml:space="preserve">Peta </w:t>
      </w:r>
      <w:r w:rsidRPr="00780C8A">
        <w:rPr>
          <w:rFonts w:ascii="Times New Roman" w:eastAsiaTheme="majorEastAsia" w:hAnsi="Times New Roman" w:cs="Times New Roman"/>
          <w:color w:val="1F4D78" w:themeColor="accent1" w:themeShade="7F"/>
          <w:sz w:val="24"/>
          <w:szCs w:val="24"/>
        </w:rPr>
        <w:t xml:space="preserve">sjednica </w:t>
      </w:r>
      <w:r>
        <w:rPr>
          <w:rFonts w:ascii="Times New Roman" w:eastAsiaTheme="majorEastAsia" w:hAnsi="Times New Roman" w:cs="Times New Roman"/>
          <w:color w:val="1F4D78" w:themeColor="accent1" w:themeShade="7F"/>
          <w:sz w:val="24"/>
          <w:szCs w:val="24"/>
        </w:rPr>
        <w:t>sedmog</w:t>
      </w:r>
      <w:r w:rsidRPr="00780C8A">
        <w:rPr>
          <w:rFonts w:ascii="Times New Roman" w:eastAsiaTheme="majorEastAsia" w:hAnsi="Times New Roman" w:cs="Times New Roman"/>
          <w:color w:val="1F4D78" w:themeColor="accent1" w:themeShade="7F"/>
          <w:sz w:val="24"/>
          <w:szCs w:val="24"/>
        </w:rPr>
        <w:t xml:space="preserve"> saziva Savjeta</w:t>
      </w:r>
      <w:bookmarkEnd w:id="17"/>
    </w:p>
    <w:p w:rsidR="00AD3B6B" w:rsidRPr="001644F1" w:rsidRDefault="00AD3B6B" w:rsidP="00AD3B6B">
      <w:pPr>
        <w:jc w:val="both"/>
        <w:rPr>
          <w:rFonts w:ascii="Times New Roman" w:hAnsi="Times New Roman" w:cs="Times New Roman"/>
          <w:sz w:val="24"/>
          <w:szCs w:val="24"/>
        </w:rPr>
      </w:pPr>
      <w:r w:rsidRPr="001644F1">
        <w:rPr>
          <w:rFonts w:ascii="Times New Roman" w:hAnsi="Times New Roman" w:cs="Times New Roman"/>
          <w:sz w:val="24"/>
          <w:szCs w:val="24"/>
        </w:rPr>
        <w:t xml:space="preserve">Peta sjednica Savjeta održana je, zbog nepovoljne epidemiološke situacije 23. srpnja 2021. u </w:t>
      </w:r>
      <w:r w:rsidRPr="001644F1">
        <w:rPr>
          <w:rFonts w:ascii="Times New Roman" w:hAnsi="Times New Roman" w:cs="Times New Roman"/>
          <w:i/>
          <w:sz w:val="24"/>
          <w:szCs w:val="24"/>
        </w:rPr>
        <w:t>online</w:t>
      </w:r>
      <w:r w:rsidRPr="001644F1">
        <w:rPr>
          <w:rFonts w:ascii="Times New Roman" w:hAnsi="Times New Roman" w:cs="Times New Roman"/>
          <w:sz w:val="24"/>
          <w:szCs w:val="24"/>
        </w:rPr>
        <w:t xml:space="preserve"> formatu. Sjednica je snimana i omogućen je prijenos uživo putem YouTube kanala Ureda za udruge.</w:t>
      </w:r>
    </w:p>
    <w:p w:rsidR="00DF3434" w:rsidRPr="001644F1" w:rsidRDefault="00DF3434" w:rsidP="00AD3B6B">
      <w:pPr>
        <w:jc w:val="both"/>
        <w:rPr>
          <w:rFonts w:ascii="Times New Roman" w:hAnsi="Times New Roman" w:cs="Times New Roman"/>
          <w:sz w:val="24"/>
          <w:szCs w:val="24"/>
        </w:rPr>
      </w:pPr>
      <w:r w:rsidRPr="001644F1">
        <w:rPr>
          <w:rFonts w:ascii="Times New Roman" w:hAnsi="Times New Roman" w:cs="Times New Roman"/>
          <w:sz w:val="24"/>
          <w:szCs w:val="24"/>
        </w:rPr>
        <w:t>Na sjednici je predstavljen nacrt Operativnog programa Učinkoviti ljudski potencijali 2021.-2027</w:t>
      </w:r>
      <w:r w:rsidR="00033CEF">
        <w:rPr>
          <w:rFonts w:ascii="Times New Roman" w:hAnsi="Times New Roman" w:cs="Times New Roman"/>
          <w:sz w:val="24"/>
          <w:szCs w:val="24"/>
        </w:rPr>
        <w:t>. (Europski socijalni fond plus</w:t>
      </w:r>
      <w:r w:rsidRPr="001644F1">
        <w:rPr>
          <w:rFonts w:ascii="Times New Roman" w:hAnsi="Times New Roman" w:cs="Times New Roman"/>
          <w:sz w:val="24"/>
          <w:szCs w:val="24"/>
        </w:rPr>
        <w:t>)</w:t>
      </w:r>
      <w:r w:rsidR="008E3B68" w:rsidRPr="001644F1">
        <w:rPr>
          <w:rFonts w:ascii="Times New Roman" w:hAnsi="Times New Roman" w:cs="Times New Roman"/>
          <w:sz w:val="24"/>
          <w:szCs w:val="24"/>
        </w:rPr>
        <w:t>.</w:t>
      </w:r>
    </w:p>
    <w:p w:rsidR="003B6A77" w:rsidRPr="001644F1" w:rsidRDefault="00FE1B2E" w:rsidP="00AD3B6B">
      <w:pPr>
        <w:jc w:val="both"/>
        <w:rPr>
          <w:rFonts w:ascii="Times New Roman" w:hAnsi="Times New Roman" w:cs="Times New Roman"/>
          <w:sz w:val="24"/>
          <w:szCs w:val="24"/>
        </w:rPr>
      </w:pPr>
      <w:r w:rsidRPr="001644F1">
        <w:rPr>
          <w:rFonts w:ascii="Times New Roman" w:hAnsi="Times New Roman" w:cs="Times New Roman"/>
          <w:sz w:val="24"/>
          <w:szCs w:val="24"/>
        </w:rPr>
        <w:t>Članovi savjeta upoznati su s g</w:t>
      </w:r>
      <w:r w:rsidR="00CA1485" w:rsidRPr="001644F1">
        <w:rPr>
          <w:rFonts w:ascii="Times New Roman" w:hAnsi="Times New Roman" w:cs="Times New Roman"/>
          <w:sz w:val="24"/>
          <w:szCs w:val="24"/>
        </w:rPr>
        <w:t>lavni</w:t>
      </w:r>
      <w:r w:rsidRPr="001644F1">
        <w:rPr>
          <w:rFonts w:ascii="Times New Roman" w:hAnsi="Times New Roman" w:cs="Times New Roman"/>
          <w:sz w:val="24"/>
          <w:szCs w:val="24"/>
        </w:rPr>
        <w:t>m</w:t>
      </w:r>
      <w:r w:rsidR="00CA1485" w:rsidRPr="001644F1">
        <w:rPr>
          <w:rFonts w:ascii="Times New Roman" w:hAnsi="Times New Roman" w:cs="Times New Roman"/>
          <w:sz w:val="24"/>
          <w:szCs w:val="24"/>
        </w:rPr>
        <w:t xml:space="preserve"> cilj</w:t>
      </w:r>
      <w:r w:rsidRPr="001644F1">
        <w:rPr>
          <w:rFonts w:ascii="Times New Roman" w:hAnsi="Times New Roman" w:cs="Times New Roman"/>
          <w:sz w:val="24"/>
          <w:szCs w:val="24"/>
        </w:rPr>
        <w:t>em</w:t>
      </w:r>
      <w:r w:rsidR="00CA1485" w:rsidRPr="001644F1">
        <w:rPr>
          <w:rFonts w:ascii="Times New Roman" w:hAnsi="Times New Roman" w:cs="Times New Roman"/>
          <w:sz w:val="24"/>
          <w:szCs w:val="24"/>
        </w:rPr>
        <w:t xml:space="preserve"> ulaganja</w:t>
      </w:r>
      <w:r w:rsidRPr="001644F1">
        <w:rPr>
          <w:rFonts w:ascii="Times New Roman" w:hAnsi="Times New Roman" w:cs="Times New Roman"/>
          <w:sz w:val="24"/>
          <w:szCs w:val="24"/>
        </w:rPr>
        <w:t xml:space="preserve">: </w:t>
      </w:r>
      <w:r w:rsidR="00CA1485" w:rsidRPr="001644F1">
        <w:rPr>
          <w:rFonts w:ascii="Times New Roman" w:hAnsi="Times New Roman" w:cs="Times New Roman"/>
          <w:sz w:val="24"/>
          <w:szCs w:val="24"/>
        </w:rPr>
        <w:t xml:space="preserve">ojačati ekonomiju i društvo postizanjem: više razine zaposlenosti i aktivnosti; kvalitetnog i dostupnog obrazovanja povezanog s tržištem rada; snažnog sustava socijalne zaštite; te kvalitetnih i dostupnih zdravstvenih usluga. Definirana su četiri tipična područja financiranja iz ESF+: tržište rada ; obrazovanje i cjeloživotno učenje; socijalno uključivanje; i zdravstvo. </w:t>
      </w:r>
    </w:p>
    <w:p w:rsidR="003B6A77" w:rsidRPr="001644F1" w:rsidRDefault="009773B5" w:rsidP="00AD3B6B">
      <w:pPr>
        <w:jc w:val="both"/>
        <w:rPr>
          <w:rFonts w:ascii="Times New Roman" w:hAnsi="Times New Roman" w:cs="Times New Roman"/>
          <w:sz w:val="24"/>
          <w:szCs w:val="24"/>
        </w:rPr>
      </w:pPr>
      <w:r w:rsidRPr="001644F1">
        <w:rPr>
          <w:rFonts w:ascii="Times New Roman" w:hAnsi="Times New Roman" w:cs="Times New Roman"/>
          <w:sz w:val="24"/>
          <w:szCs w:val="24"/>
        </w:rPr>
        <w:t>Uredba ESF+ ne sadrži specifični cilj vezan za izravno jačanje kapaciteta tijela državne uprave</w:t>
      </w:r>
      <w:r w:rsidR="003064F3" w:rsidRPr="001644F1">
        <w:rPr>
          <w:rFonts w:ascii="Times New Roman" w:hAnsi="Times New Roman" w:cs="Times New Roman"/>
          <w:sz w:val="24"/>
          <w:szCs w:val="24"/>
        </w:rPr>
        <w:t>, javnih tijela, organizacija civilnog društva i socijalnih partnera. No, temeljem načela Partnerstva članak 9., države članice mogu dodijeliti odgovarajući iznos iz ESF+ za izgradnju kapaciteta socijalnih partnera i organizacija civilnog društva.</w:t>
      </w:r>
      <w:r w:rsidR="00757A68" w:rsidRPr="001644F1">
        <w:rPr>
          <w:rFonts w:ascii="Times New Roman" w:hAnsi="Times New Roman" w:cs="Times New Roman"/>
          <w:sz w:val="24"/>
          <w:szCs w:val="24"/>
        </w:rPr>
        <w:t xml:space="preserve"> </w:t>
      </w:r>
      <w:r w:rsidR="003B6A77" w:rsidRPr="001644F1">
        <w:rPr>
          <w:rFonts w:ascii="Times New Roman" w:hAnsi="Times New Roman" w:cs="Times New Roman"/>
          <w:sz w:val="24"/>
          <w:szCs w:val="24"/>
        </w:rPr>
        <w:t>Organizacije civilnog društva navedeni su kao korisnici svih 8 prioriteta.</w:t>
      </w:r>
      <w:r w:rsidR="00FE1B2E" w:rsidRPr="001644F1">
        <w:rPr>
          <w:sz w:val="24"/>
          <w:szCs w:val="24"/>
        </w:rPr>
        <w:t xml:space="preserve"> </w:t>
      </w:r>
      <w:r w:rsidR="00FE1B2E" w:rsidRPr="001644F1">
        <w:rPr>
          <w:rFonts w:ascii="Times New Roman" w:hAnsi="Times New Roman" w:cs="Times New Roman"/>
          <w:sz w:val="24"/>
          <w:szCs w:val="24"/>
        </w:rPr>
        <w:t>Članovi savjeta</w:t>
      </w:r>
      <w:r w:rsidR="00FE1B2E" w:rsidRPr="001644F1">
        <w:rPr>
          <w:sz w:val="24"/>
          <w:szCs w:val="24"/>
        </w:rPr>
        <w:t xml:space="preserve"> </w:t>
      </w:r>
      <w:r w:rsidR="00FE1B2E" w:rsidRPr="001644F1">
        <w:rPr>
          <w:rFonts w:ascii="Times New Roman" w:hAnsi="Times New Roman" w:cs="Times New Roman"/>
          <w:sz w:val="24"/>
          <w:szCs w:val="24"/>
        </w:rPr>
        <w:t>upućeni su i u daljnje korake koji slijede do donošenja operativnog programa.</w:t>
      </w:r>
    </w:p>
    <w:p w:rsidR="003064F3" w:rsidRDefault="00B66E82" w:rsidP="00AD3B6B">
      <w:pPr>
        <w:jc w:val="both"/>
        <w:rPr>
          <w:rFonts w:ascii="Times New Roman" w:hAnsi="Times New Roman" w:cs="Times New Roman"/>
          <w:sz w:val="24"/>
          <w:szCs w:val="24"/>
        </w:rPr>
      </w:pPr>
      <w:r>
        <w:rPr>
          <w:rFonts w:ascii="Times New Roman" w:hAnsi="Times New Roman" w:cs="Times New Roman"/>
          <w:sz w:val="24"/>
          <w:szCs w:val="24"/>
        </w:rPr>
        <w:t xml:space="preserve">Članovi Savjeta </w:t>
      </w:r>
      <w:r w:rsidR="00FE1B2E">
        <w:rPr>
          <w:rFonts w:ascii="Times New Roman" w:hAnsi="Times New Roman" w:cs="Times New Roman"/>
          <w:sz w:val="24"/>
          <w:szCs w:val="24"/>
        </w:rPr>
        <w:t>i</w:t>
      </w:r>
      <w:r w:rsidR="00202E28">
        <w:rPr>
          <w:rFonts w:ascii="Times New Roman" w:hAnsi="Times New Roman" w:cs="Times New Roman"/>
          <w:sz w:val="24"/>
          <w:szCs w:val="24"/>
        </w:rPr>
        <w:t xml:space="preserve">zrazili su zabrinutost vezanu uz smanjenje iznosa predviđenog za  jačanje kapaciteta organizacija civilnog društva </w:t>
      </w:r>
      <w:r w:rsidR="00FE1B2E">
        <w:rPr>
          <w:rFonts w:ascii="Times New Roman" w:hAnsi="Times New Roman" w:cs="Times New Roman"/>
          <w:sz w:val="24"/>
          <w:szCs w:val="24"/>
        </w:rPr>
        <w:t xml:space="preserve">kao </w:t>
      </w:r>
      <w:r w:rsidR="00202E28">
        <w:rPr>
          <w:rFonts w:ascii="Times New Roman" w:hAnsi="Times New Roman" w:cs="Times New Roman"/>
          <w:sz w:val="24"/>
          <w:szCs w:val="24"/>
        </w:rPr>
        <w:t>i da je Savjet za razvoj civilnog društva zainteresiran sudjelovati u najavljenoj raspravi oko sadržaja i u praćenju cijelog procesa.</w:t>
      </w:r>
    </w:p>
    <w:p w:rsidR="00910D46" w:rsidRDefault="008D511A" w:rsidP="00314518">
      <w:pPr>
        <w:jc w:val="both"/>
        <w:rPr>
          <w:rFonts w:ascii="Times New Roman" w:hAnsi="Times New Roman" w:cs="Times New Roman"/>
          <w:sz w:val="24"/>
          <w:szCs w:val="24"/>
        </w:rPr>
      </w:pPr>
      <w:r>
        <w:rPr>
          <w:rFonts w:ascii="Times New Roman" w:hAnsi="Times New Roman" w:cs="Times New Roman"/>
          <w:sz w:val="24"/>
          <w:szCs w:val="24"/>
        </w:rPr>
        <w:t xml:space="preserve">Donesen je zaključak da se prema Ministarstvu rada, mirovinskog sustava, obitelji i socijalne politike uputi zahtjev kojim od Vlade RH traži da osigura alokacije za financiranje i jačanje kapaciteta civilnog društva najmanje na razini </w:t>
      </w:r>
      <w:r w:rsidR="00894C63">
        <w:rPr>
          <w:rFonts w:ascii="Times New Roman" w:hAnsi="Times New Roman" w:cs="Times New Roman"/>
          <w:sz w:val="24"/>
          <w:szCs w:val="24"/>
        </w:rPr>
        <w:t>kakva je bila od 2014. do 2020.</w:t>
      </w:r>
      <w:r w:rsidR="0000692D">
        <w:rPr>
          <w:rFonts w:ascii="Times New Roman" w:hAnsi="Times New Roman" w:cs="Times New Roman"/>
          <w:sz w:val="24"/>
          <w:szCs w:val="24"/>
        </w:rPr>
        <w:t xml:space="preserve"> i da  osigura preduvjete kako bi Ured za udruge Vlade RH i dalje bio Posredničko tijelo razine 1.</w:t>
      </w:r>
    </w:p>
    <w:p w:rsidR="00314518" w:rsidRPr="00780C8A" w:rsidRDefault="00314518" w:rsidP="00314518">
      <w:pPr>
        <w:jc w:val="both"/>
        <w:rPr>
          <w:rFonts w:ascii="Times New Roman" w:hAnsi="Times New Roman" w:cs="Times New Roman"/>
          <w:sz w:val="24"/>
          <w:szCs w:val="24"/>
        </w:rPr>
      </w:pPr>
    </w:p>
    <w:p w:rsidR="00910D46" w:rsidRDefault="00910D46" w:rsidP="00910D46">
      <w:pPr>
        <w:keepNext/>
        <w:keepLines/>
        <w:spacing w:before="40" w:after="240" w:line="259" w:lineRule="auto"/>
        <w:outlineLvl w:val="2"/>
        <w:rPr>
          <w:rFonts w:ascii="Times New Roman" w:eastAsiaTheme="majorEastAsia" w:hAnsi="Times New Roman" w:cs="Times New Roman"/>
          <w:color w:val="1F4D78" w:themeColor="accent1" w:themeShade="7F"/>
          <w:sz w:val="24"/>
          <w:szCs w:val="24"/>
        </w:rPr>
      </w:pPr>
      <w:bookmarkStart w:id="18" w:name="_Toc95904081"/>
      <w:r>
        <w:rPr>
          <w:rFonts w:ascii="Times New Roman" w:eastAsiaTheme="majorEastAsia" w:hAnsi="Times New Roman" w:cs="Times New Roman"/>
          <w:color w:val="1F4D78" w:themeColor="accent1" w:themeShade="7F"/>
          <w:sz w:val="24"/>
          <w:szCs w:val="24"/>
        </w:rPr>
        <w:t>3.2.3</w:t>
      </w:r>
      <w:r w:rsidRPr="00780C8A">
        <w:rPr>
          <w:rFonts w:ascii="Times New Roman" w:eastAsiaTheme="majorEastAsia" w:hAnsi="Times New Roman" w:cs="Times New Roman"/>
          <w:color w:val="1F4D78" w:themeColor="accent1" w:themeShade="7F"/>
          <w:sz w:val="24"/>
          <w:szCs w:val="24"/>
        </w:rPr>
        <w:t xml:space="preserve">.  </w:t>
      </w:r>
      <w:r>
        <w:rPr>
          <w:rFonts w:ascii="Times New Roman" w:eastAsiaTheme="majorEastAsia" w:hAnsi="Times New Roman" w:cs="Times New Roman"/>
          <w:color w:val="1F4D78" w:themeColor="accent1" w:themeShade="7F"/>
          <w:sz w:val="24"/>
          <w:szCs w:val="24"/>
        </w:rPr>
        <w:t xml:space="preserve">Šesta </w:t>
      </w:r>
      <w:r w:rsidRPr="00780C8A">
        <w:rPr>
          <w:rFonts w:ascii="Times New Roman" w:eastAsiaTheme="majorEastAsia" w:hAnsi="Times New Roman" w:cs="Times New Roman"/>
          <w:color w:val="1F4D78" w:themeColor="accent1" w:themeShade="7F"/>
          <w:sz w:val="24"/>
          <w:szCs w:val="24"/>
        </w:rPr>
        <w:t xml:space="preserve">sjednica </w:t>
      </w:r>
      <w:r>
        <w:rPr>
          <w:rFonts w:ascii="Times New Roman" w:eastAsiaTheme="majorEastAsia" w:hAnsi="Times New Roman" w:cs="Times New Roman"/>
          <w:color w:val="1F4D78" w:themeColor="accent1" w:themeShade="7F"/>
          <w:sz w:val="24"/>
          <w:szCs w:val="24"/>
        </w:rPr>
        <w:t>sedmog</w:t>
      </w:r>
      <w:r w:rsidRPr="00780C8A">
        <w:rPr>
          <w:rFonts w:ascii="Times New Roman" w:eastAsiaTheme="majorEastAsia" w:hAnsi="Times New Roman" w:cs="Times New Roman"/>
          <w:color w:val="1F4D78" w:themeColor="accent1" w:themeShade="7F"/>
          <w:sz w:val="24"/>
          <w:szCs w:val="24"/>
        </w:rPr>
        <w:t xml:space="preserve"> saziva Savjeta</w:t>
      </w:r>
      <w:bookmarkEnd w:id="18"/>
    </w:p>
    <w:p w:rsidR="000B4293" w:rsidRDefault="000B4293" w:rsidP="000B4293">
      <w:pPr>
        <w:jc w:val="both"/>
        <w:rPr>
          <w:rFonts w:ascii="Times New Roman" w:hAnsi="Times New Roman" w:cs="Times New Roman"/>
          <w:sz w:val="24"/>
          <w:szCs w:val="24"/>
        </w:rPr>
      </w:pPr>
      <w:r>
        <w:rPr>
          <w:rFonts w:ascii="Times New Roman" w:hAnsi="Times New Roman" w:cs="Times New Roman"/>
          <w:sz w:val="24"/>
          <w:szCs w:val="24"/>
        </w:rPr>
        <w:t>Šesta sjednica Savjeta održana je 2</w:t>
      </w:r>
      <w:r w:rsidR="00316BEB">
        <w:rPr>
          <w:rFonts w:ascii="Times New Roman" w:hAnsi="Times New Roman" w:cs="Times New Roman"/>
          <w:sz w:val="24"/>
          <w:szCs w:val="24"/>
        </w:rPr>
        <w:t>7. rujna</w:t>
      </w:r>
      <w:r>
        <w:rPr>
          <w:rFonts w:ascii="Times New Roman" w:hAnsi="Times New Roman" w:cs="Times New Roman"/>
          <w:sz w:val="24"/>
          <w:szCs w:val="24"/>
        </w:rPr>
        <w:t xml:space="preserve"> 2021.</w:t>
      </w:r>
      <w:r>
        <w:t xml:space="preserve"> </w:t>
      </w:r>
      <w:r>
        <w:rPr>
          <w:rFonts w:ascii="Times New Roman" w:hAnsi="Times New Roman" w:cs="Times New Roman"/>
          <w:sz w:val="24"/>
          <w:szCs w:val="24"/>
        </w:rPr>
        <w:t xml:space="preserve">te se i ovaj put održala </w:t>
      </w:r>
      <w:r>
        <w:rPr>
          <w:rFonts w:ascii="Times New Roman" w:hAnsi="Times New Roman" w:cs="Times New Roman"/>
          <w:i/>
          <w:sz w:val="24"/>
          <w:szCs w:val="24"/>
        </w:rPr>
        <w:t>online</w:t>
      </w:r>
      <w:r>
        <w:rPr>
          <w:rFonts w:ascii="Times New Roman" w:hAnsi="Times New Roman" w:cs="Times New Roman"/>
          <w:sz w:val="24"/>
          <w:szCs w:val="24"/>
        </w:rPr>
        <w:t xml:space="preserve"> zbog epidemiološke situacije. Sjednica je snimana i omogućen je prijenos uživo putem YouTube kanala Ureda za udruge.</w:t>
      </w:r>
    </w:p>
    <w:p w:rsidR="004F27E1" w:rsidRDefault="004F27E1" w:rsidP="000B4293">
      <w:pPr>
        <w:jc w:val="both"/>
        <w:rPr>
          <w:rFonts w:ascii="Times New Roman" w:hAnsi="Times New Roman" w:cs="Times New Roman"/>
          <w:sz w:val="24"/>
          <w:szCs w:val="24"/>
        </w:rPr>
      </w:pPr>
      <w:r>
        <w:rPr>
          <w:rFonts w:ascii="Times New Roman" w:hAnsi="Times New Roman" w:cs="Times New Roman"/>
          <w:sz w:val="24"/>
          <w:szCs w:val="24"/>
        </w:rPr>
        <w:lastRenderedPageBreak/>
        <w:t>Programiranje EU fondova i cijelog institucionalnog okvira za korištenje Europskih strukturalnih i investicijskih fondova stalna je tema na sjednicama Savjeta.</w:t>
      </w:r>
    </w:p>
    <w:p w:rsidR="004F27E1" w:rsidRDefault="004F27E1" w:rsidP="000B4293">
      <w:pPr>
        <w:jc w:val="both"/>
        <w:rPr>
          <w:rFonts w:ascii="Times New Roman" w:hAnsi="Times New Roman" w:cs="Times New Roman"/>
          <w:sz w:val="24"/>
          <w:szCs w:val="24"/>
        </w:rPr>
      </w:pPr>
      <w:r>
        <w:rPr>
          <w:rFonts w:ascii="Times New Roman" w:hAnsi="Times New Roman" w:cs="Times New Roman"/>
          <w:sz w:val="24"/>
          <w:szCs w:val="24"/>
        </w:rPr>
        <w:t xml:space="preserve">Nakon zaključka donesenog na petoj sjednice Savjeta održan je sastanak s Ministarstvom rada, mirovinskog sustava, obitelji i socijalne politike te je na tom sastanku bio prisutan i predstavnik Europske komisije. Na sastanku se razgovaralo o ključnim problemima koji se tiču civilnog društva kod nas i njegova financiranja u narednom razdoblju. </w:t>
      </w:r>
    </w:p>
    <w:p w:rsidR="0057044A" w:rsidRDefault="0057044A" w:rsidP="000B4293">
      <w:pPr>
        <w:jc w:val="both"/>
        <w:rPr>
          <w:rFonts w:ascii="Times New Roman" w:hAnsi="Times New Roman" w:cs="Times New Roman"/>
          <w:sz w:val="24"/>
          <w:szCs w:val="24"/>
        </w:rPr>
      </w:pPr>
      <w:r>
        <w:rPr>
          <w:rFonts w:ascii="Times New Roman" w:hAnsi="Times New Roman" w:cs="Times New Roman"/>
          <w:sz w:val="24"/>
          <w:szCs w:val="24"/>
        </w:rPr>
        <w:t xml:space="preserve">Savjet je informiran i vezano uz budući Operativni program Učinkoviti ljudski potencijali. Naglašeno je kako sva ulaganja s budućim ESF+ programu trebaju biti potkrijepljena analizama, s </w:t>
      </w:r>
      <w:proofErr w:type="spellStart"/>
      <w:r>
        <w:rPr>
          <w:rFonts w:ascii="Times New Roman" w:hAnsi="Times New Roman" w:cs="Times New Roman"/>
          <w:sz w:val="24"/>
          <w:szCs w:val="24"/>
        </w:rPr>
        <w:t>mapiranjem</w:t>
      </w:r>
      <w:proofErr w:type="spellEnd"/>
      <w:r>
        <w:rPr>
          <w:rFonts w:ascii="Times New Roman" w:hAnsi="Times New Roman" w:cs="Times New Roman"/>
          <w:sz w:val="24"/>
          <w:szCs w:val="24"/>
        </w:rPr>
        <w:t xml:space="preserve"> određenih potreba u području zapošljavanja, socijalne uključenosti, obrazovanja i zdravstva te uz područje jačanja kapaciteta civilnog društva. Zaključak sastanka je da se izradi analiza, odnosno </w:t>
      </w:r>
      <w:proofErr w:type="spellStart"/>
      <w:r>
        <w:rPr>
          <w:rFonts w:ascii="Times New Roman" w:hAnsi="Times New Roman" w:cs="Times New Roman"/>
          <w:sz w:val="24"/>
          <w:szCs w:val="24"/>
        </w:rPr>
        <w:t>mapiranje</w:t>
      </w:r>
      <w:proofErr w:type="spellEnd"/>
      <w:r>
        <w:rPr>
          <w:rFonts w:ascii="Times New Roman" w:hAnsi="Times New Roman" w:cs="Times New Roman"/>
          <w:sz w:val="24"/>
          <w:szCs w:val="24"/>
        </w:rPr>
        <w:t xml:space="preserve"> potreba organizacija civilnog društva</w:t>
      </w:r>
      <w:r w:rsidR="00983FD3">
        <w:rPr>
          <w:rFonts w:ascii="Times New Roman" w:hAnsi="Times New Roman" w:cs="Times New Roman"/>
          <w:sz w:val="24"/>
          <w:szCs w:val="24"/>
        </w:rPr>
        <w:t xml:space="preserve"> i</w:t>
      </w:r>
      <w:r>
        <w:rPr>
          <w:rFonts w:ascii="Times New Roman" w:hAnsi="Times New Roman" w:cs="Times New Roman"/>
          <w:sz w:val="24"/>
          <w:szCs w:val="24"/>
        </w:rPr>
        <w:t xml:space="preserve"> to na razini onoga </w:t>
      </w:r>
      <w:r w:rsidR="0007741E">
        <w:rPr>
          <w:rFonts w:ascii="Times New Roman" w:hAnsi="Times New Roman" w:cs="Times New Roman"/>
          <w:sz w:val="24"/>
          <w:szCs w:val="24"/>
        </w:rPr>
        <w:t>što se radilo u ovome sedmogodišnjem razdoblju (2014.-2020.) s osvrtom na potrebe za razdoblje 2021.-2027. godine u odnosu na spomenuta četiri područja ulaganja.</w:t>
      </w:r>
      <w:r w:rsidR="00F8276B">
        <w:rPr>
          <w:rFonts w:ascii="Times New Roman" w:hAnsi="Times New Roman" w:cs="Times New Roman"/>
          <w:sz w:val="24"/>
          <w:szCs w:val="24"/>
        </w:rPr>
        <w:t xml:space="preserve"> Smatra se da je ovaj oblik suradnje između organizacija civilnog društva, sektorski nadležnog tijela Ureda za udruge i Upravljačkog tijela i Europske komisije</w:t>
      </w:r>
      <w:r w:rsidR="003A02CB">
        <w:rPr>
          <w:rFonts w:ascii="Times New Roman" w:hAnsi="Times New Roman" w:cs="Times New Roman"/>
          <w:sz w:val="24"/>
          <w:szCs w:val="24"/>
        </w:rPr>
        <w:t xml:space="preserve"> primjer dobre prakse</w:t>
      </w:r>
      <w:r w:rsidR="00F8276B">
        <w:rPr>
          <w:rFonts w:ascii="Times New Roman" w:hAnsi="Times New Roman" w:cs="Times New Roman"/>
          <w:sz w:val="24"/>
          <w:szCs w:val="24"/>
        </w:rPr>
        <w:t>.</w:t>
      </w:r>
    </w:p>
    <w:p w:rsidR="00FB3CCF" w:rsidRPr="00314518" w:rsidRDefault="001F491E" w:rsidP="00AD3B6B">
      <w:pPr>
        <w:jc w:val="both"/>
      </w:pPr>
      <w:r>
        <w:rPr>
          <w:rFonts w:ascii="Times New Roman" w:hAnsi="Times New Roman" w:cs="Times New Roman"/>
          <w:sz w:val="24"/>
          <w:szCs w:val="24"/>
        </w:rPr>
        <w:t>Ured za udruge dobio je</w:t>
      </w:r>
      <w:r w:rsidR="00F8276B">
        <w:rPr>
          <w:rFonts w:ascii="Times New Roman" w:hAnsi="Times New Roman" w:cs="Times New Roman"/>
          <w:sz w:val="24"/>
          <w:szCs w:val="24"/>
        </w:rPr>
        <w:t xml:space="preserve"> u</w:t>
      </w:r>
      <w:r>
        <w:rPr>
          <w:rFonts w:ascii="Times New Roman" w:hAnsi="Times New Roman" w:cs="Times New Roman"/>
          <w:sz w:val="24"/>
          <w:szCs w:val="24"/>
        </w:rPr>
        <w:t xml:space="preserve"> zaduženje izradu analize potreba organizacija civilnog društva.</w:t>
      </w:r>
    </w:p>
    <w:p w:rsidR="00FB3CCF" w:rsidRDefault="00FB3CCF" w:rsidP="00AD3B6B">
      <w:pPr>
        <w:jc w:val="both"/>
        <w:rPr>
          <w:rFonts w:ascii="Times New Roman" w:hAnsi="Times New Roman" w:cs="Times New Roman"/>
          <w:sz w:val="24"/>
          <w:szCs w:val="24"/>
        </w:rPr>
      </w:pPr>
    </w:p>
    <w:p w:rsidR="00FB3CCF" w:rsidRDefault="00FB3CCF" w:rsidP="00FB3CC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19" w:name="_Toc66444163"/>
      <w:bookmarkStart w:id="20" w:name="_Toc95904082"/>
      <w:r>
        <w:rPr>
          <w:rFonts w:ascii="Times New Roman" w:eastAsiaTheme="majorEastAsia" w:hAnsi="Times New Roman" w:cs="Times New Roman"/>
          <w:color w:val="1F4D78" w:themeColor="accent1" w:themeShade="7F"/>
          <w:sz w:val="24"/>
          <w:szCs w:val="24"/>
        </w:rPr>
        <w:t>3.2.</w:t>
      </w:r>
      <w:r w:rsidR="00A36702">
        <w:rPr>
          <w:rFonts w:ascii="Times New Roman" w:eastAsiaTheme="majorEastAsia" w:hAnsi="Times New Roman" w:cs="Times New Roman"/>
          <w:color w:val="1F4D78" w:themeColor="accent1" w:themeShade="7F"/>
          <w:sz w:val="24"/>
          <w:szCs w:val="24"/>
        </w:rPr>
        <w:t>4</w:t>
      </w:r>
      <w:r>
        <w:rPr>
          <w:rFonts w:ascii="Times New Roman" w:eastAsiaTheme="majorEastAsia" w:hAnsi="Times New Roman" w:cs="Times New Roman"/>
          <w:color w:val="1F4D78" w:themeColor="accent1" w:themeShade="7F"/>
          <w:sz w:val="24"/>
          <w:szCs w:val="24"/>
        </w:rPr>
        <w:t xml:space="preserve">. </w:t>
      </w:r>
      <w:r w:rsidR="00A36702">
        <w:rPr>
          <w:rFonts w:ascii="Times New Roman" w:eastAsiaTheme="majorEastAsia" w:hAnsi="Times New Roman" w:cs="Times New Roman"/>
          <w:color w:val="1F4D78" w:themeColor="accent1" w:themeShade="7F"/>
          <w:sz w:val="24"/>
          <w:szCs w:val="24"/>
        </w:rPr>
        <w:t>Sedma</w:t>
      </w:r>
      <w:r>
        <w:rPr>
          <w:rFonts w:ascii="Times New Roman" w:eastAsiaTheme="majorEastAsia" w:hAnsi="Times New Roman" w:cs="Times New Roman"/>
          <w:color w:val="1F4D78" w:themeColor="accent1" w:themeShade="7F"/>
          <w:sz w:val="24"/>
          <w:szCs w:val="24"/>
        </w:rPr>
        <w:t xml:space="preserve"> (izvanredna) sjednica sedmog saziva Savjeta</w:t>
      </w:r>
      <w:bookmarkEnd w:id="19"/>
      <w:bookmarkEnd w:id="20"/>
    </w:p>
    <w:p w:rsidR="00FB3CCF" w:rsidRDefault="00A36702" w:rsidP="00FB3CCF">
      <w:pPr>
        <w:jc w:val="both"/>
      </w:pPr>
      <w:r>
        <w:rPr>
          <w:rFonts w:ascii="Times New Roman" w:hAnsi="Times New Roman" w:cs="Times New Roman"/>
          <w:sz w:val="24"/>
          <w:szCs w:val="24"/>
        </w:rPr>
        <w:t>Sedma</w:t>
      </w:r>
      <w:r w:rsidR="00FB3CCF">
        <w:rPr>
          <w:rFonts w:ascii="Times New Roman" w:hAnsi="Times New Roman" w:cs="Times New Roman"/>
          <w:sz w:val="24"/>
          <w:szCs w:val="24"/>
        </w:rPr>
        <w:t xml:space="preserve"> (izvanredna) sjednica Savjeta održana je </w:t>
      </w:r>
      <w:r>
        <w:rPr>
          <w:rFonts w:ascii="Times New Roman" w:hAnsi="Times New Roman" w:cs="Times New Roman"/>
          <w:sz w:val="24"/>
          <w:szCs w:val="24"/>
        </w:rPr>
        <w:t>28</w:t>
      </w:r>
      <w:r w:rsidR="00FB3CCF">
        <w:rPr>
          <w:rFonts w:ascii="Times New Roman" w:hAnsi="Times New Roman" w:cs="Times New Roman"/>
          <w:sz w:val="24"/>
          <w:szCs w:val="24"/>
        </w:rPr>
        <w:t>. prosinca 202</w:t>
      </w:r>
      <w:r>
        <w:rPr>
          <w:rFonts w:ascii="Times New Roman" w:hAnsi="Times New Roman" w:cs="Times New Roman"/>
          <w:sz w:val="24"/>
          <w:szCs w:val="24"/>
        </w:rPr>
        <w:t>1</w:t>
      </w:r>
      <w:r w:rsidR="00FB3CCF">
        <w:rPr>
          <w:rFonts w:ascii="Times New Roman" w:hAnsi="Times New Roman" w:cs="Times New Roman"/>
          <w:sz w:val="24"/>
          <w:szCs w:val="24"/>
        </w:rPr>
        <w:t>.</w:t>
      </w:r>
      <w:r w:rsidR="00FB3CCF">
        <w:t xml:space="preserve"> </w:t>
      </w:r>
      <w:r w:rsidR="00FB3CCF">
        <w:rPr>
          <w:rFonts w:ascii="Times New Roman" w:hAnsi="Times New Roman" w:cs="Times New Roman"/>
          <w:sz w:val="24"/>
          <w:szCs w:val="24"/>
        </w:rPr>
        <w:t xml:space="preserve"> </w:t>
      </w:r>
      <w:r w:rsidR="00FB3CCF">
        <w:rPr>
          <w:rFonts w:ascii="Times New Roman" w:hAnsi="Times New Roman" w:cs="Times New Roman"/>
          <w:i/>
          <w:sz w:val="24"/>
          <w:szCs w:val="24"/>
        </w:rPr>
        <w:t>online</w:t>
      </w:r>
      <w:r w:rsidR="00FB3CCF">
        <w:rPr>
          <w:rFonts w:ascii="Times New Roman" w:hAnsi="Times New Roman" w:cs="Times New Roman"/>
          <w:sz w:val="24"/>
          <w:szCs w:val="24"/>
        </w:rPr>
        <w:t xml:space="preserve"> zbog epidemiološke situacije. Sjednica je snimana i omogućen je prijenos uživo putem YouTube kanala Ureda za udruge.</w:t>
      </w:r>
    </w:p>
    <w:p w:rsidR="00FB3CCF" w:rsidRDefault="00FB3CCF" w:rsidP="00FB3CCF">
      <w:pPr>
        <w:jc w:val="both"/>
        <w:rPr>
          <w:rFonts w:ascii="Times New Roman" w:hAnsi="Times New Roman" w:cs="Times New Roman"/>
          <w:sz w:val="24"/>
          <w:szCs w:val="24"/>
        </w:rPr>
      </w:pPr>
      <w:r>
        <w:rPr>
          <w:rFonts w:ascii="Times New Roman" w:hAnsi="Times New Roman" w:cs="Times New Roman"/>
          <w:sz w:val="24"/>
          <w:szCs w:val="24"/>
        </w:rPr>
        <w:t>Zbog hitnosti i rokova vezanih za usvajanje Uredbe o kriterijima za utvrđivanje korisnika i načinu raspodjele dijela prihoda od igara na sreću za 202</w:t>
      </w:r>
      <w:r w:rsidR="00EA1E8E">
        <w:rPr>
          <w:rFonts w:ascii="Times New Roman" w:hAnsi="Times New Roman" w:cs="Times New Roman"/>
          <w:sz w:val="24"/>
          <w:szCs w:val="24"/>
        </w:rPr>
        <w:t>2</w:t>
      </w:r>
      <w:r>
        <w:rPr>
          <w:rFonts w:ascii="Times New Roman" w:hAnsi="Times New Roman" w:cs="Times New Roman"/>
          <w:sz w:val="24"/>
          <w:szCs w:val="24"/>
        </w:rPr>
        <w:t>. godinu (u daljnjem tekstu: Uredba), sazvana je izvanredna sjednica Savjeta kako bi Savjet raspravio Prijedlog Uredbe te dao svoje mišljenje na istu. S obzirom da se radilo o izvanrednoj sjednici, nisu predviđene druge točke dnevnog reda.</w:t>
      </w:r>
    </w:p>
    <w:p w:rsidR="0001122C" w:rsidRDefault="0001122C" w:rsidP="00FB3CCF">
      <w:pPr>
        <w:jc w:val="both"/>
        <w:rPr>
          <w:rFonts w:ascii="Times New Roman" w:hAnsi="Times New Roman" w:cs="Times New Roman"/>
          <w:sz w:val="24"/>
          <w:szCs w:val="24"/>
        </w:rPr>
      </w:pPr>
      <w:r>
        <w:rPr>
          <w:rFonts w:ascii="Times New Roman" w:hAnsi="Times New Roman" w:cs="Times New Roman"/>
          <w:sz w:val="24"/>
          <w:szCs w:val="24"/>
        </w:rPr>
        <w:t>Zaključeno je da</w:t>
      </w:r>
      <w:r w:rsidR="00E34862">
        <w:rPr>
          <w:rFonts w:ascii="Times New Roman" w:hAnsi="Times New Roman" w:cs="Times New Roman"/>
          <w:sz w:val="24"/>
          <w:szCs w:val="24"/>
        </w:rPr>
        <w:t xml:space="preserve"> </w:t>
      </w:r>
      <w:r w:rsidR="005444B0">
        <w:rPr>
          <w:rFonts w:ascii="Times New Roman" w:hAnsi="Times New Roman" w:cs="Times New Roman"/>
          <w:sz w:val="24"/>
          <w:szCs w:val="24"/>
        </w:rPr>
        <w:t>će</w:t>
      </w:r>
      <w:r>
        <w:rPr>
          <w:rFonts w:ascii="Times New Roman" w:hAnsi="Times New Roman" w:cs="Times New Roman"/>
          <w:sz w:val="24"/>
          <w:szCs w:val="24"/>
        </w:rPr>
        <w:t xml:space="preserve"> se </w:t>
      </w:r>
      <w:r w:rsidR="00A17E97">
        <w:rPr>
          <w:rFonts w:ascii="Times New Roman" w:hAnsi="Times New Roman" w:cs="Times New Roman"/>
          <w:sz w:val="24"/>
          <w:szCs w:val="24"/>
        </w:rPr>
        <w:t>ubuduće predstavnici civil</w:t>
      </w:r>
      <w:r w:rsidR="005444B0">
        <w:rPr>
          <w:rFonts w:ascii="Times New Roman" w:hAnsi="Times New Roman" w:cs="Times New Roman"/>
          <w:sz w:val="24"/>
          <w:szCs w:val="24"/>
        </w:rPr>
        <w:t>nog društva</w:t>
      </w:r>
      <w:r w:rsidR="00873BED">
        <w:rPr>
          <w:rFonts w:ascii="Times New Roman" w:hAnsi="Times New Roman" w:cs="Times New Roman"/>
          <w:sz w:val="24"/>
          <w:szCs w:val="24"/>
        </w:rPr>
        <w:t xml:space="preserve"> biti pravovremeno uključeni</w:t>
      </w:r>
      <w:r w:rsidR="005444B0">
        <w:rPr>
          <w:rFonts w:ascii="Times New Roman" w:hAnsi="Times New Roman" w:cs="Times New Roman"/>
          <w:sz w:val="24"/>
          <w:szCs w:val="24"/>
        </w:rPr>
        <w:t xml:space="preserve"> i </w:t>
      </w:r>
      <w:r w:rsidR="00873BED">
        <w:rPr>
          <w:rFonts w:ascii="Times New Roman" w:hAnsi="Times New Roman" w:cs="Times New Roman"/>
          <w:sz w:val="24"/>
          <w:szCs w:val="24"/>
        </w:rPr>
        <w:t xml:space="preserve"> </w:t>
      </w:r>
      <w:r w:rsidR="005444B0">
        <w:rPr>
          <w:rFonts w:ascii="Times New Roman" w:hAnsi="Times New Roman" w:cs="Times New Roman"/>
          <w:sz w:val="24"/>
          <w:szCs w:val="24"/>
        </w:rPr>
        <w:t>konzultira</w:t>
      </w:r>
      <w:r w:rsidR="00873BED">
        <w:rPr>
          <w:rFonts w:ascii="Times New Roman" w:hAnsi="Times New Roman" w:cs="Times New Roman"/>
          <w:sz w:val="24"/>
          <w:szCs w:val="24"/>
        </w:rPr>
        <w:t>ni</w:t>
      </w:r>
      <w:r w:rsidR="00A17E97">
        <w:rPr>
          <w:rFonts w:ascii="Times New Roman" w:hAnsi="Times New Roman" w:cs="Times New Roman"/>
          <w:sz w:val="24"/>
          <w:szCs w:val="24"/>
        </w:rPr>
        <w:t xml:space="preserve"> pri izradi sektorskih analiza. Sadržaj sektorskih analiza treba biti podijeljen s predstavnicima organizacija civilnog društva i prije sjednice kako bi mogli ravnopravno sudjelovati u raspravi oko Uredbe na sjednici Savjeta. Smatra se da je prijedlog Uredbe korektan prema svim područjima djelovanja organizacija civilnog društva te je namjera stvoriti stabilan izvor financiranja za sve udruge.</w:t>
      </w:r>
    </w:p>
    <w:p w:rsidR="005E1542" w:rsidRDefault="0001122C" w:rsidP="00FB3CCF">
      <w:pPr>
        <w:jc w:val="both"/>
        <w:rPr>
          <w:rFonts w:ascii="Times New Roman" w:hAnsi="Times New Roman" w:cs="Times New Roman"/>
          <w:sz w:val="24"/>
          <w:szCs w:val="24"/>
        </w:rPr>
      </w:pPr>
      <w:r>
        <w:rPr>
          <w:rFonts w:ascii="Times New Roman" w:hAnsi="Times New Roman" w:cs="Times New Roman"/>
          <w:sz w:val="24"/>
          <w:szCs w:val="24"/>
        </w:rPr>
        <w:t>Usuglašeno je da će se ubuduće nastojati ranije krenuti s procedurom izrade Uredbe.</w:t>
      </w:r>
    </w:p>
    <w:p w:rsidR="00314518" w:rsidRDefault="00314518" w:rsidP="00FB3CCF">
      <w:pPr>
        <w:jc w:val="both"/>
        <w:rPr>
          <w:rFonts w:ascii="Times New Roman" w:hAnsi="Times New Roman" w:cs="Times New Roman"/>
          <w:sz w:val="24"/>
          <w:szCs w:val="24"/>
        </w:rPr>
      </w:pPr>
    </w:p>
    <w:p w:rsidR="00314518" w:rsidRDefault="00974739" w:rsidP="00314518">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21" w:name="_Toc95904083"/>
      <w:r w:rsidRPr="00974739">
        <w:rPr>
          <w:rFonts w:ascii="Times New Roman" w:eastAsia="Times New Roman" w:hAnsi="Times New Roman" w:cs="Times New Roman"/>
          <w:b/>
          <w:color w:val="2E74B5" w:themeColor="accent1" w:themeShade="BF"/>
          <w:sz w:val="32"/>
          <w:szCs w:val="32"/>
        </w:rPr>
        <w:t>4. RADNE SKUPINE SAVJETA</w:t>
      </w:r>
      <w:bookmarkEnd w:id="21"/>
    </w:p>
    <w:p w:rsidR="00314518" w:rsidRPr="00314518" w:rsidRDefault="00314518" w:rsidP="00314518">
      <w:pPr>
        <w:keepNext/>
        <w:keepLines/>
        <w:spacing w:before="240" w:after="0" w:line="259" w:lineRule="auto"/>
        <w:outlineLvl w:val="0"/>
        <w:rPr>
          <w:rFonts w:ascii="Times New Roman" w:eastAsia="Times New Roman" w:hAnsi="Times New Roman" w:cs="Times New Roman"/>
          <w:b/>
          <w:color w:val="2E74B5" w:themeColor="accent1" w:themeShade="BF"/>
          <w:sz w:val="28"/>
          <w:szCs w:val="28"/>
        </w:rPr>
      </w:pPr>
    </w:p>
    <w:p w:rsidR="00974739" w:rsidRDefault="00974739" w:rsidP="00974739">
      <w:pPr>
        <w:spacing w:line="259" w:lineRule="auto"/>
        <w:jc w:val="both"/>
        <w:rPr>
          <w:rFonts w:ascii="Times New Roman" w:hAnsi="Times New Roman" w:cs="Times New Roman"/>
          <w:sz w:val="24"/>
          <w:szCs w:val="24"/>
        </w:rPr>
      </w:pPr>
      <w:r w:rsidRPr="00974739">
        <w:rPr>
          <w:rFonts w:ascii="Times New Roman" w:hAnsi="Times New Roman" w:cs="Times New Roman"/>
          <w:sz w:val="24"/>
          <w:szCs w:val="24"/>
        </w:rPr>
        <w:t xml:space="preserve">Prema Poslovniku Savjeta, u cilju pripreme i obrade pojedinih tema za raspravu o nekom pitanju na sjednici ili za praćenje nekog područja, Savjet može osnovati svoje stalne ili povremene radne skupine. Radne skupine osnivaju se Odlukom Savjeta, a u radu radnih </w:t>
      </w:r>
      <w:r w:rsidRPr="00974739">
        <w:rPr>
          <w:rFonts w:ascii="Times New Roman" w:hAnsi="Times New Roman" w:cs="Times New Roman"/>
          <w:sz w:val="24"/>
          <w:szCs w:val="24"/>
        </w:rPr>
        <w:lastRenderedPageBreak/>
        <w:t xml:space="preserve">skupina Savjeta mogu sudjelovati i osobe koje nisu članovi Savjeta. Savjet osniva stalne radne skupine s godišnjim ciljevima i zadaćama te povremene radne skupine s kratkoročnim zadacima. Saziv radnih skupina temelji se na dobrovoljnim prijavama članova Savjeta. Članovi stalnih radnih skupina među sobom odabiru koordinatora kojeg Savjet potvrđuje na svojoj prvoj sjednici nakon osnutka radne skupine. Savjet odabire i imenuje koordinatora povremene radne skupine prilikom osnutka te radne skupine. Koordinatori radnih skupina Savjeta imaju pravo nastupati u ime Savjeta pred tijelima državne uprave, organizacijama civilnoga društva i drugim organizacijama u pitanjima ili području iz nadležnosti radnog tijela, uz prethodno informiranje predsjednika Savjeta. </w:t>
      </w:r>
    </w:p>
    <w:p w:rsidR="005B37B9" w:rsidRDefault="005B37B9" w:rsidP="00974739">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U 2021. godini Savjet je </w:t>
      </w:r>
      <w:r w:rsidR="00C4467F">
        <w:rPr>
          <w:rFonts w:ascii="Times New Roman" w:hAnsi="Times New Roman" w:cs="Times New Roman"/>
          <w:sz w:val="24"/>
          <w:szCs w:val="24"/>
        </w:rPr>
        <w:t>izabrao  predstavnike</w:t>
      </w:r>
      <w:r w:rsidRPr="005B37B9">
        <w:rPr>
          <w:rFonts w:ascii="Times New Roman" w:hAnsi="Times New Roman" w:cs="Times New Roman"/>
          <w:sz w:val="24"/>
          <w:szCs w:val="24"/>
        </w:rPr>
        <w:t xml:space="preserve"> organizacija civilnoga društva u</w:t>
      </w:r>
      <w:r w:rsidR="00E075D3">
        <w:rPr>
          <w:rFonts w:ascii="Times New Roman" w:hAnsi="Times New Roman" w:cs="Times New Roman"/>
          <w:sz w:val="24"/>
          <w:szCs w:val="24"/>
        </w:rPr>
        <w:t xml:space="preserve"> ukupno 23 </w:t>
      </w:r>
      <w:r w:rsidRPr="005B37B9">
        <w:rPr>
          <w:rFonts w:ascii="Times New Roman" w:hAnsi="Times New Roman" w:cs="Times New Roman"/>
          <w:sz w:val="24"/>
          <w:szCs w:val="24"/>
        </w:rPr>
        <w:t>povjerenstva, savjetodavna ili radna tijela</w:t>
      </w:r>
      <w:r w:rsidR="00C4467F">
        <w:rPr>
          <w:rFonts w:ascii="Times New Roman" w:hAnsi="Times New Roman" w:cs="Times New Roman"/>
          <w:sz w:val="24"/>
          <w:szCs w:val="24"/>
        </w:rPr>
        <w:t xml:space="preserve"> a </w:t>
      </w:r>
      <w:r w:rsidRPr="005B37B9">
        <w:rPr>
          <w:rFonts w:ascii="Times New Roman" w:hAnsi="Times New Roman" w:cs="Times New Roman"/>
          <w:sz w:val="24"/>
          <w:szCs w:val="24"/>
        </w:rPr>
        <w:t>na zahtjev tijela državne uprave, ureda Vlade i drugih tijela javne vlasti.</w:t>
      </w:r>
    </w:p>
    <w:p w:rsidR="009B4E58" w:rsidRDefault="00F35CE4" w:rsidP="00974739">
      <w:pPr>
        <w:spacing w:line="259" w:lineRule="auto"/>
        <w:jc w:val="both"/>
        <w:rPr>
          <w:rFonts w:ascii="Times New Roman" w:hAnsi="Times New Roman" w:cs="Times New Roman"/>
          <w:sz w:val="24"/>
          <w:szCs w:val="24"/>
        </w:rPr>
      </w:pPr>
      <w:r>
        <w:rPr>
          <w:rFonts w:ascii="Times New Roman" w:hAnsi="Times New Roman" w:cs="Times New Roman"/>
          <w:sz w:val="24"/>
          <w:szCs w:val="24"/>
        </w:rPr>
        <w:t>Do kraja 2021. u</w:t>
      </w:r>
      <w:r w:rsidR="00C4467F">
        <w:rPr>
          <w:rFonts w:ascii="Times New Roman" w:hAnsi="Times New Roman" w:cs="Times New Roman"/>
          <w:sz w:val="24"/>
          <w:szCs w:val="24"/>
        </w:rPr>
        <w:t xml:space="preserve"> </w:t>
      </w:r>
      <w:r w:rsidR="0087655F">
        <w:rPr>
          <w:rFonts w:ascii="Times New Roman" w:hAnsi="Times New Roman" w:cs="Times New Roman"/>
          <w:sz w:val="24"/>
          <w:szCs w:val="24"/>
        </w:rPr>
        <w:t xml:space="preserve">tijeku su još </w:t>
      </w:r>
      <w:r>
        <w:rPr>
          <w:rFonts w:ascii="Times New Roman" w:hAnsi="Times New Roman" w:cs="Times New Roman"/>
          <w:sz w:val="24"/>
          <w:szCs w:val="24"/>
        </w:rPr>
        <w:t xml:space="preserve">bila </w:t>
      </w:r>
      <w:r w:rsidR="0087655F">
        <w:rPr>
          <w:rFonts w:ascii="Times New Roman" w:hAnsi="Times New Roman" w:cs="Times New Roman"/>
          <w:sz w:val="24"/>
          <w:szCs w:val="24"/>
        </w:rPr>
        <w:t>imenovanja za predstavnike organizacija civilnog društva u Savjet za ljudska prava i Otočno vijeće.</w:t>
      </w:r>
    </w:p>
    <w:p w:rsidR="009B4E58" w:rsidRDefault="009B4E58" w:rsidP="00974739">
      <w:pPr>
        <w:spacing w:line="259" w:lineRule="auto"/>
        <w:jc w:val="both"/>
        <w:rPr>
          <w:rFonts w:ascii="Times New Roman" w:hAnsi="Times New Roman" w:cs="Times New Roman"/>
          <w:sz w:val="24"/>
          <w:szCs w:val="24"/>
        </w:rPr>
      </w:pPr>
    </w:p>
    <w:p w:rsidR="00314518" w:rsidRPr="00314518" w:rsidRDefault="009B4E58" w:rsidP="009B4E58">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22" w:name="_Toc2605552"/>
      <w:bookmarkStart w:id="23" w:name="_Toc95904084"/>
      <w:r w:rsidRPr="009B4E58">
        <w:rPr>
          <w:rFonts w:ascii="Times New Roman" w:eastAsia="Times New Roman" w:hAnsi="Times New Roman" w:cs="Times New Roman"/>
          <w:b/>
          <w:color w:val="2E74B5" w:themeColor="accent1" w:themeShade="BF"/>
          <w:sz w:val="32"/>
          <w:szCs w:val="32"/>
        </w:rPr>
        <w:t>5. PLANIRANE AKTIVNOSTI SAVJETA U 202</w:t>
      </w:r>
      <w:r w:rsidR="00441BBA">
        <w:rPr>
          <w:rFonts w:ascii="Times New Roman" w:eastAsia="Times New Roman" w:hAnsi="Times New Roman" w:cs="Times New Roman"/>
          <w:b/>
          <w:color w:val="2E74B5" w:themeColor="accent1" w:themeShade="BF"/>
          <w:sz w:val="32"/>
          <w:szCs w:val="32"/>
        </w:rPr>
        <w:t>2</w:t>
      </w:r>
      <w:r w:rsidRPr="009B4E58">
        <w:rPr>
          <w:rFonts w:ascii="Times New Roman" w:eastAsia="Times New Roman" w:hAnsi="Times New Roman" w:cs="Times New Roman"/>
          <w:b/>
          <w:color w:val="2E74B5" w:themeColor="accent1" w:themeShade="BF"/>
          <w:sz w:val="32"/>
          <w:szCs w:val="32"/>
        </w:rPr>
        <w:t>. GODINI</w:t>
      </w:r>
      <w:bookmarkEnd w:id="22"/>
      <w:bookmarkEnd w:id="23"/>
    </w:p>
    <w:p w:rsidR="009B4E58" w:rsidRPr="00314518" w:rsidRDefault="009B4E58" w:rsidP="009B4E58">
      <w:pPr>
        <w:spacing w:line="259" w:lineRule="auto"/>
        <w:rPr>
          <w:sz w:val="28"/>
          <w:szCs w:val="28"/>
        </w:rPr>
      </w:pPr>
    </w:p>
    <w:p w:rsidR="00DE7135" w:rsidRDefault="00397980" w:rsidP="009B4E58">
      <w:pPr>
        <w:spacing w:line="259" w:lineRule="auto"/>
        <w:jc w:val="both"/>
        <w:rPr>
          <w:rFonts w:ascii="Times New Roman" w:hAnsi="Times New Roman" w:cs="Times New Roman"/>
          <w:sz w:val="24"/>
          <w:szCs w:val="24"/>
        </w:rPr>
      </w:pPr>
      <w:r>
        <w:rPr>
          <w:rFonts w:ascii="Times New Roman" w:hAnsi="Times New Roman" w:cs="Times New Roman"/>
          <w:sz w:val="24"/>
          <w:szCs w:val="24"/>
        </w:rPr>
        <w:t>Jedan od prioriteta u radu</w:t>
      </w:r>
      <w:r w:rsidR="009B4E58" w:rsidRPr="009B4E58">
        <w:rPr>
          <w:rFonts w:ascii="Times New Roman" w:hAnsi="Times New Roman" w:cs="Times New Roman"/>
          <w:sz w:val="24"/>
          <w:szCs w:val="24"/>
        </w:rPr>
        <w:t xml:space="preserve"> Savjeta za razvoj civilnoga društva u</w:t>
      </w:r>
      <w:r w:rsidR="003D3698" w:rsidRPr="003D3698">
        <w:t xml:space="preserve"> </w:t>
      </w:r>
      <w:r w:rsidR="009B4E58" w:rsidRPr="009B4E58">
        <w:rPr>
          <w:rFonts w:ascii="Times New Roman" w:hAnsi="Times New Roman" w:cs="Times New Roman"/>
          <w:sz w:val="24"/>
          <w:szCs w:val="24"/>
        </w:rPr>
        <w:t>202</w:t>
      </w:r>
      <w:r w:rsidR="00761E73">
        <w:rPr>
          <w:rFonts w:ascii="Times New Roman" w:hAnsi="Times New Roman" w:cs="Times New Roman"/>
          <w:sz w:val="24"/>
          <w:szCs w:val="24"/>
        </w:rPr>
        <w:t>2</w:t>
      </w:r>
      <w:r w:rsidR="009B4E58" w:rsidRPr="009B4E58">
        <w:rPr>
          <w:rFonts w:ascii="Times New Roman" w:hAnsi="Times New Roman" w:cs="Times New Roman"/>
          <w:sz w:val="24"/>
          <w:szCs w:val="24"/>
        </w:rPr>
        <w:t>.</w:t>
      </w:r>
      <w:r w:rsidR="00DD5F55">
        <w:rPr>
          <w:rFonts w:ascii="Times New Roman" w:hAnsi="Times New Roman" w:cs="Times New Roman"/>
          <w:sz w:val="24"/>
          <w:szCs w:val="24"/>
        </w:rPr>
        <w:t>godini</w:t>
      </w:r>
      <w:r w:rsidR="00A40595">
        <w:rPr>
          <w:rFonts w:ascii="Times New Roman" w:hAnsi="Times New Roman" w:cs="Times New Roman"/>
          <w:sz w:val="24"/>
          <w:szCs w:val="24"/>
        </w:rPr>
        <w:t xml:space="preserve"> </w:t>
      </w:r>
      <w:r w:rsidR="003D3698" w:rsidRPr="003D3698">
        <w:rPr>
          <w:rFonts w:ascii="Times New Roman" w:hAnsi="Times New Roman" w:cs="Times New Roman"/>
          <w:sz w:val="24"/>
          <w:szCs w:val="24"/>
        </w:rPr>
        <w:t>je</w:t>
      </w:r>
      <w:r w:rsidR="002F66D0">
        <w:rPr>
          <w:rFonts w:ascii="Times New Roman" w:hAnsi="Times New Roman" w:cs="Times New Roman"/>
          <w:sz w:val="24"/>
          <w:szCs w:val="24"/>
        </w:rPr>
        <w:t xml:space="preserve"> </w:t>
      </w:r>
      <w:r w:rsidR="003D3698" w:rsidRPr="003D3698">
        <w:rPr>
          <w:rFonts w:ascii="Times New Roman" w:hAnsi="Times New Roman" w:cs="Times New Roman"/>
          <w:sz w:val="24"/>
          <w:szCs w:val="24"/>
        </w:rPr>
        <w:t>donošenje</w:t>
      </w:r>
      <w:r w:rsidR="003D3698">
        <w:rPr>
          <w:rFonts w:ascii="Times New Roman" w:hAnsi="Times New Roman" w:cs="Times New Roman"/>
          <w:sz w:val="24"/>
          <w:szCs w:val="24"/>
        </w:rPr>
        <w:t xml:space="preserve"> </w:t>
      </w:r>
      <w:r w:rsidR="0077670D">
        <w:rPr>
          <w:rFonts w:ascii="Times New Roman" w:hAnsi="Times New Roman" w:cs="Times New Roman"/>
          <w:sz w:val="24"/>
          <w:szCs w:val="24"/>
        </w:rPr>
        <w:t>Nacionalnog</w:t>
      </w:r>
      <w:r w:rsidR="009B4E58" w:rsidRPr="009B4E58">
        <w:rPr>
          <w:rFonts w:ascii="Times New Roman" w:hAnsi="Times New Roman" w:cs="Times New Roman"/>
          <w:sz w:val="24"/>
          <w:szCs w:val="24"/>
        </w:rPr>
        <w:t xml:space="preserve"> plan</w:t>
      </w:r>
      <w:r w:rsidR="0077670D">
        <w:rPr>
          <w:rFonts w:ascii="Times New Roman" w:hAnsi="Times New Roman" w:cs="Times New Roman"/>
          <w:sz w:val="24"/>
          <w:szCs w:val="24"/>
        </w:rPr>
        <w:t>a</w:t>
      </w:r>
      <w:r w:rsidR="009B4E58" w:rsidRPr="009B4E58">
        <w:rPr>
          <w:rFonts w:ascii="Times New Roman" w:hAnsi="Times New Roman" w:cs="Times New Roman"/>
          <w:sz w:val="24"/>
          <w:szCs w:val="24"/>
        </w:rPr>
        <w:t xml:space="preserve"> stvaranja poticajnog okruženja za razvoj civilnoga društva, kao temeljni strateški dokument za razvoj civilnoga društva u Republici Hrvatskoj. </w:t>
      </w:r>
    </w:p>
    <w:p w:rsidR="009B4E58" w:rsidRDefault="009B4E58" w:rsidP="009B4E58">
      <w:pPr>
        <w:spacing w:line="259" w:lineRule="auto"/>
        <w:jc w:val="both"/>
        <w:rPr>
          <w:rFonts w:ascii="Times New Roman" w:hAnsi="Times New Roman" w:cs="Times New Roman"/>
          <w:sz w:val="24"/>
          <w:szCs w:val="24"/>
        </w:rPr>
      </w:pPr>
      <w:bookmarkStart w:id="24" w:name="_GoBack"/>
      <w:bookmarkEnd w:id="24"/>
      <w:r w:rsidRPr="009B4E58">
        <w:rPr>
          <w:rFonts w:ascii="Times New Roman" w:hAnsi="Times New Roman" w:cs="Times New Roman"/>
          <w:sz w:val="24"/>
          <w:szCs w:val="24"/>
        </w:rPr>
        <w:t>Daljnje aktivno praćenje provedbe Europskog socijalnog fonda u pogledu raspodjele sredstava dostupnih organizacijama civilnoga društva te postupak planiranja financiranja i programiranja programa civilnoga društva u narednoj financijskoj perspektivi Europske unije bit će jedan od prioriteta rada Savjeta u 202</w:t>
      </w:r>
      <w:r w:rsidR="00761E73">
        <w:rPr>
          <w:rFonts w:ascii="Times New Roman" w:hAnsi="Times New Roman" w:cs="Times New Roman"/>
          <w:sz w:val="24"/>
          <w:szCs w:val="24"/>
        </w:rPr>
        <w:t>2</w:t>
      </w:r>
      <w:r w:rsidRPr="009B4E58">
        <w:rPr>
          <w:rFonts w:ascii="Times New Roman" w:hAnsi="Times New Roman" w:cs="Times New Roman"/>
          <w:sz w:val="24"/>
          <w:szCs w:val="24"/>
        </w:rPr>
        <w:t xml:space="preserve">. godini. </w:t>
      </w:r>
    </w:p>
    <w:p w:rsidR="000965CD" w:rsidRPr="008A4EBF" w:rsidRDefault="002763DA" w:rsidP="008A4EBF">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Vezano uz Konferenciju o budućnosti Europe kojoj je cilj uključiti sve zainteresirane građane Europske unije u taj projekt, Savjet </w:t>
      </w:r>
      <w:r w:rsidR="000D2DD3">
        <w:rPr>
          <w:rFonts w:ascii="Times New Roman" w:hAnsi="Times New Roman" w:cs="Times New Roman"/>
          <w:sz w:val="24"/>
          <w:szCs w:val="24"/>
        </w:rPr>
        <w:t>planira</w:t>
      </w:r>
      <w:r>
        <w:rPr>
          <w:rFonts w:ascii="Times New Roman" w:hAnsi="Times New Roman" w:cs="Times New Roman"/>
          <w:sz w:val="24"/>
          <w:szCs w:val="24"/>
        </w:rPr>
        <w:t xml:space="preserve"> i tematsku sjednicu u kojoj će članovi savjeta raspravljati o tri tematska područja : 1. klimatske promjene i okoliš, 2.</w:t>
      </w:r>
      <w:r w:rsidR="00314518">
        <w:rPr>
          <w:rFonts w:ascii="Times New Roman" w:hAnsi="Times New Roman" w:cs="Times New Roman"/>
          <w:sz w:val="24"/>
          <w:szCs w:val="24"/>
        </w:rPr>
        <w:t xml:space="preserve"> </w:t>
      </w:r>
      <w:r>
        <w:rPr>
          <w:rFonts w:ascii="Times New Roman" w:hAnsi="Times New Roman" w:cs="Times New Roman"/>
          <w:sz w:val="24"/>
          <w:szCs w:val="24"/>
        </w:rPr>
        <w:t>zdravstvo i planiranje kadrova u zdravstvu i 3. jače gospodarstvo, socijalna pravda i zapošljavanje.</w:t>
      </w:r>
    </w:p>
    <w:p w:rsidR="00CF3A3E" w:rsidRPr="00CF3A3E" w:rsidRDefault="00CF3A3E" w:rsidP="008A4EBF">
      <w:pPr>
        <w:spacing w:line="259" w:lineRule="auto"/>
        <w:ind w:left="720"/>
        <w:contextualSpacing/>
        <w:jc w:val="both"/>
        <w:rPr>
          <w:rFonts w:ascii="Times New Roman" w:hAnsi="Times New Roman" w:cs="Times New Roman"/>
          <w:sz w:val="24"/>
          <w:szCs w:val="24"/>
        </w:rPr>
      </w:pPr>
    </w:p>
    <w:p w:rsidR="00CF3A3E" w:rsidRDefault="00CF3A3E" w:rsidP="00CF3A3E">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p>
    <w:p w:rsidR="00780C8A" w:rsidRDefault="00780C8A" w:rsidP="00CF3A3E">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p>
    <w:p w:rsidR="00780C8A" w:rsidRDefault="00780C8A" w:rsidP="00CF3A3E">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p>
    <w:p w:rsidR="00780C8A" w:rsidRPr="00CF3A3E" w:rsidRDefault="00780C8A" w:rsidP="00CF3A3E">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p>
    <w:p w:rsidR="00CF3A3E" w:rsidRPr="00A10818" w:rsidRDefault="00CF3A3E" w:rsidP="00A10818">
      <w:pPr>
        <w:spacing w:after="0" w:line="240" w:lineRule="auto"/>
        <w:jc w:val="both"/>
        <w:rPr>
          <w:rFonts w:ascii="Times New Roman" w:eastAsia="Times New Roman" w:hAnsi="Times New Roman" w:cs="Times New Roman"/>
          <w:sz w:val="24"/>
          <w:szCs w:val="24"/>
        </w:rPr>
      </w:pPr>
    </w:p>
    <w:p w:rsidR="001802ED" w:rsidRPr="000A47ED" w:rsidRDefault="001802ED" w:rsidP="00A10818">
      <w:pPr>
        <w:spacing w:line="259" w:lineRule="auto"/>
      </w:pPr>
    </w:p>
    <w:sectPr w:rsidR="001802ED" w:rsidRPr="000A47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60" w:rsidRDefault="00752560" w:rsidP="001802ED">
      <w:pPr>
        <w:spacing w:after="0" w:line="240" w:lineRule="auto"/>
      </w:pPr>
      <w:r>
        <w:separator/>
      </w:r>
    </w:p>
  </w:endnote>
  <w:endnote w:type="continuationSeparator" w:id="0">
    <w:p w:rsidR="00752560" w:rsidRDefault="00752560" w:rsidP="0018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60" w:rsidRDefault="00752560" w:rsidP="001802ED">
      <w:pPr>
        <w:spacing w:after="0" w:line="240" w:lineRule="auto"/>
      </w:pPr>
      <w:r>
        <w:separator/>
      </w:r>
    </w:p>
  </w:footnote>
  <w:footnote w:type="continuationSeparator" w:id="0">
    <w:p w:rsidR="00752560" w:rsidRDefault="00752560" w:rsidP="001802ED">
      <w:pPr>
        <w:spacing w:after="0" w:line="240" w:lineRule="auto"/>
      </w:pPr>
      <w:r>
        <w:continuationSeparator/>
      </w:r>
    </w:p>
  </w:footnote>
  <w:footnote w:id="1">
    <w:p w:rsidR="00203919" w:rsidRDefault="00203919">
      <w:pPr>
        <w:pStyle w:val="FootnoteText"/>
      </w:pPr>
      <w:r>
        <w:rPr>
          <w:rStyle w:val="FootnoteReference"/>
        </w:rPr>
        <w:footnoteRef/>
      </w:r>
      <w:r>
        <w:t xml:space="preserve"> </w:t>
      </w:r>
      <w:r w:rsidR="00E33FA3" w:rsidRPr="00555E02">
        <w:rPr>
          <w:rFonts w:ascii="Times New Roman" w:hAnsi="Times New Roman" w:cs="Times New Roman"/>
        </w:rPr>
        <w:t>S obzirom</w:t>
      </w:r>
      <w:r w:rsidRPr="00555E02">
        <w:rPr>
          <w:rFonts w:ascii="Times New Roman" w:hAnsi="Times New Roman" w:cs="Times New Roman"/>
        </w:rPr>
        <w:t xml:space="preserve"> </w:t>
      </w:r>
      <w:r w:rsidR="00555E02">
        <w:rPr>
          <w:rFonts w:ascii="Times New Roman" w:hAnsi="Times New Roman" w:cs="Times New Roman"/>
        </w:rPr>
        <w:t xml:space="preserve">na to </w:t>
      </w:r>
      <w:r w:rsidRPr="00555E02">
        <w:rPr>
          <w:rFonts w:ascii="Times New Roman" w:hAnsi="Times New Roman" w:cs="Times New Roman"/>
        </w:rPr>
        <w:t>da je gđa. Buterin nije više djelatnica Ministarstva hrvatskih branitelja, Ministarstvo je dopisom 26. srpnja 2021. predložilo imenovanje g</w:t>
      </w:r>
      <w:r w:rsidR="00E33FA3" w:rsidRPr="00555E02">
        <w:rPr>
          <w:rFonts w:ascii="Times New Roman" w:hAnsi="Times New Roman" w:cs="Times New Roman"/>
        </w:rPr>
        <w:t>đe</w:t>
      </w:r>
      <w:r w:rsidRPr="00555E02">
        <w:rPr>
          <w:rFonts w:ascii="Times New Roman" w:hAnsi="Times New Roman" w:cs="Times New Roman"/>
        </w:rPr>
        <w:t xml:space="preserve">. </w:t>
      </w:r>
      <w:r w:rsidR="00E33FA3" w:rsidRPr="00555E02">
        <w:rPr>
          <w:rFonts w:ascii="Times New Roman" w:hAnsi="Times New Roman" w:cs="Times New Roman"/>
        </w:rPr>
        <w:t xml:space="preserve">Line Lene Soukup </w:t>
      </w:r>
      <w:r w:rsidRPr="00555E02">
        <w:rPr>
          <w:rFonts w:ascii="Times New Roman" w:hAnsi="Times New Roman" w:cs="Times New Roman"/>
        </w:rPr>
        <w:t>za član</w:t>
      </w:r>
      <w:r w:rsidR="00E33FA3" w:rsidRPr="00555E02">
        <w:rPr>
          <w:rFonts w:ascii="Times New Roman" w:hAnsi="Times New Roman" w:cs="Times New Roman"/>
        </w:rPr>
        <w:t>icu</w:t>
      </w:r>
      <w:r w:rsidRPr="00555E02">
        <w:rPr>
          <w:rFonts w:ascii="Times New Roman" w:hAnsi="Times New Roman" w:cs="Times New Roman"/>
        </w:rPr>
        <w:t xml:space="preserve"> Savjeta u ime Ministarstva</w:t>
      </w:r>
      <w:r w:rsidR="00E33FA3" w:rsidRPr="00555E02">
        <w:rPr>
          <w:rFonts w:ascii="Times New Roman" w:hAnsi="Times New Roman" w:cs="Times New Roman"/>
        </w:rPr>
        <w:t xml:space="preserve"> hrvatskih branitelja</w:t>
      </w:r>
      <w:r w:rsidRPr="00555E02">
        <w:rPr>
          <w:rFonts w:ascii="Times New Roman" w:hAnsi="Times New Roman" w:cs="Times New Roman"/>
        </w:rPr>
        <w:t>. G</w:t>
      </w:r>
      <w:r w:rsidR="00E33FA3" w:rsidRPr="00555E02">
        <w:rPr>
          <w:rFonts w:ascii="Times New Roman" w:hAnsi="Times New Roman" w:cs="Times New Roman"/>
        </w:rPr>
        <w:t>đa</w:t>
      </w:r>
      <w:r w:rsidRPr="00555E02">
        <w:rPr>
          <w:rFonts w:ascii="Times New Roman" w:hAnsi="Times New Roman" w:cs="Times New Roman"/>
        </w:rPr>
        <w:t xml:space="preserve">. </w:t>
      </w:r>
      <w:r w:rsidR="00E33FA3" w:rsidRPr="00555E02">
        <w:rPr>
          <w:rFonts w:ascii="Times New Roman" w:hAnsi="Times New Roman" w:cs="Times New Roman"/>
        </w:rPr>
        <w:t>Soukup</w:t>
      </w:r>
      <w:r w:rsidRPr="00555E02">
        <w:rPr>
          <w:rFonts w:ascii="Times New Roman" w:hAnsi="Times New Roman" w:cs="Times New Roman"/>
        </w:rPr>
        <w:t xml:space="preserve"> imenovan</w:t>
      </w:r>
      <w:r w:rsidR="00E33FA3" w:rsidRPr="00555E02">
        <w:rPr>
          <w:rFonts w:ascii="Times New Roman" w:hAnsi="Times New Roman" w:cs="Times New Roman"/>
        </w:rPr>
        <w:t>a je za članicu</w:t>
      </w:r>
      <w:r w:rsidRPr="00555E02">
        <w:rPr>
          <w:rFonts w:ascii="Times New Roman" w:hAnsi="Times New Roman" w:cs="Times New Roman"/>
        </w:rPr>
        <w:t xml:space="preserve"> Savjeta na sjednici Vlade održanoj </w:t>
      </w:r>
      <w:r w:rsidR="00E33FA3" w:rsidRPr="00555E02">
        <w:rPr>
          <w:rFonts w:ascii="Times New Roman" w:hAnsi="Times New Roman" w:cs="Times New Roman"/>
        </w:rPr>
        <w:t>27. svibnja</w:t>
      </w:r>
      <w:r w:rsidRPr="00555E02">
        <w:rPr>
          <w:rFonts w:ascii="Times New Roman" w:hAnsi="Times New Roman" w:cs="Times New Roman"/>
        </w:rPr>
        <w:t xml:space="preserve"> 20</w:t>
      </w:r>
      <w:r w:rsidR="00E33FA3" w:rsidRPr="00555E02">
        <w:rPr>
          <w:rFonts w:ascii="Times New Roman" w:hAnsi="Times New Roman" w:cs="Times New Roman"/>
        </w:rPr>
        <w:t>22</w:t>
      </w:r>
      <w:r w:rsidRPr="00555E02">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216C"/>
    <w:multiLevelType w:val="hybridMultilevel"/>
    <w:tmpl w:val="C0E0E3A4"/>
    <w:lvl w:ilvl="0" w:tplc="C8F2939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E6A07"/>
    <w:multiLevelType w:val="multilevel"/>
    <w:tmpl w:val="D99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ED"/>
    <w:rsid w:val="000064A2"/>
    <w:rsid w:val="0000692D"/>
    <w:rsid w:val="0001122C"/>
    <w:rsid w:val="00017C3E"/>
    <w:rsid w:val="00033CEF"/>
    <w:rsid w:val="000600C8"/>
    <w:rsid w:val="0007741E"/>
    <w:rsid w:val="000965CD"/>
    <w:rsid w:val="000A47ED"/>
    <w:rsid w:val="000B4293"/>
    <w:rsid w:val="000D2DD3"/>
    <w:rsid w:val="000D5D1E"/>
    <w:rsid w:val="000F5CAC"/>
    <w:rsid w:val="00103217"/>
    <w:rsid w:val="00122628"/>
    <w:rsid w:val="00137291"/>
    <w:rsid w:val="001644F1"/>
    <w:rsid w:val="001667E1"/>
    <w:rsid w:val="001802ED"/>
    <w:rsid w:val="0019216A"/>
    <w:rsid w:val="001B0049"/>
    <w:rsid w:val="001E0850"/>
    <w:rsid w:val="001F13DD"/>
    <w:rsid w:val="001F491E"/>
    <w:rsid w:val="00202E28"/>
    <w:rsid w:val="00203919"/>
    <w:rsid w:val="00210F81"/>
    <w:rsid w:val="00232009"/>
    <w:rsid w:val="00237B1E"/>
    <w:rsid w:val="00261419"/>
    <w:rsid w:val="002763DA"/>
    <w:rsid w:val="00276643"/>
    <w:rsid w:val="002B37D5"/>
    <w:rsid w:val="002B6EBB"/>
    <w:rsid w:val="002C00B3"/>
    <w:rsid w:val="002E7000"/>
    <w:rsid w:val="002F1823"/>
    <w:rsid w:val="002F3565"/>
    <w:rsid w:val="002F5244"/>
    <w:rsid w:val="002F66D0"/>
    <w:rsid w:val="002F7B20"/>
    <w:rsid w:val="0030309F"/>
    <w:rsid w:val="00305CBE"/>
    <w:rsid w:val="003064F3"/>
    <w:rsid w:val="00314518"/>
    <w:rsid w:val="00316BEB"/>
    <w:rsid w:val="003314A3"/>
    <w:rsid w:val="0033253B"/>
    <w:rsid w:val="003414FC"/>
    <w:rsid w:val="00342E8F"/>
    <w:rsid w:val="00355560"/>
    <w:rsid w:val="00366487"/>
    <w:rsid w:val="00367BCF"/>
    <w:rsid w:val="0037552E"/>
    <w:rsid w:val="00383A35"/>
    <w:rsid w:val="00393F54"/>
    <w:rsid w:val="00397980"/>
    <w:rsid w:val="003A02CB"/>
    <w:rsid w:val="003B0E62"/>
    <w:rsid w:val="003B6A77"/>
    <w:rsid w:val="003D1E18"/>
    <w:rsid w:val="003D3698"/>
    <w:rsid w:val="003F74FC"/>
    <w:rsid w:val="004039F1"/>
    <w:rsid w:val="00431E60"/>
    <w:rsid w:val="00441BBA"/>
    <w:rsid w:val="00483D5B"/>
    <w:rsid w:val="00485555"/>
    <w:rsid w:val="00486728"/>
    <w:rsid w:val="00493193"/>
    <w:rsid w:val="00493E46"/>
    <w:rsid w:val="004C6216"/>
    <w:rsid w:val="004F27E1"/>
    <w:rsid w:val="0050258A"/>
    <w:rsid w:val="00534FBC"/>
    <w:rsid w:val="00542B28"/>
    <w:rsid w:val="005444B0"/>
    <w:rsid w:val="00555E02"/>
    <w:rsid w:val="0057044A"/>
    <w:rsid w:val="00580DD4"/>
    <w:rsid w:val="00581D2E"/>
    <w:rsid w:val="00591709"/>
    <w:rsid w:val="005B37B9"/>
    <w:rsid w:val="005C01CA"/>
    <w:rsid w:val="005C363B"/>
    <w:rsid w:val="005D2ECE"/>
    <w:rsid w:val="005E1542"/>
    <w:rsid w:val="00614C9C"/>
    <w:rsid w:val="00662BAF"/>
    <w:rsid w:val="006827B1"/>
    <w:rsid w:val="006C7E20"/>
    <w:rsid w:val="006E144C"/>
    <w:rsid w:val="006E3032"/>
    <w:rsid w:val="00704F49"/>
    <w:rsid w:val="007108AE"/>
    <w:rsid w:val="00723C12"/>
    <w:rsid w:val="00752560"/>
    <w:rsid w:val="00757A68"/>
    <w:rsid w:val="00761E73"/>
    <w:rsid w:val="00764FC8"/>
    <w:rsid w:val="007658D9"/>
    <w:rsid w:val="007753E0"/>
    <w:rsid w:val="0077670D"/>
    <w:rsid w:val="00780C8A"/>
    <w:rsid w:val="007A6AF0"/>
    <w:rsid w:val="007B1B2A"/>
    <w:rsid w:val="007E67D2"/>
    <w:rsid w:val="00805517"/>
    <w:rsid w:val="00832521"/>
    <w:rsid w:val="00833273"/>
    <w:rsid w:val="0084488A"/>
    <w:rsid w:val="008615C5"/>
    <w:rsid w:val="00873BED"/>
    <w:rsid w:val="0087655F"/>
    <w:rsid w:val="00883DA7"/>
    <w:rsid w:val="008942EF"/>
    <w:rsid w:val="00894C63"/>
    <w:rsid w:val="008A06E4"/>
    <w:rsid w:val="008A4EBF"/>
    <w:rsid w:val="008B6E33"/>
    <w:rsid w:val="008D511A"/>
    <w:rsid w:val="008E3B68"/>
    <w:rsid w:val="008E4CB1"/>
    <w:rsid w:val="0090464A"/>
    <w:rsid w:val="00910D46"/>
    <w:rsid w:val="00914638"/>
    <w:rsid w:val="00931B81"/>
    <w:rsid w:val="0093549D"/>
    <w:rsid w:val="00960E46"/>
    <w:rsid w:val="00966362"/>
    <w:rsid w:val="00974739"/>
    <w:rsid w:val="009773B5"/>
    <w:rsid w:val="00983FD3"/>
    <w:rsid w:val="009A6436"/>
    <w:rsid w:val="009B4427"/>
    <w:rsid w:val="009B4E58"/>
    <w:rsid w:val="009C2F2E"/>
    <w:rsid w:val="009E0BC6"/>
    <w:rsid w:val="009E6C46"/>
    <w:rsid w:val="009F1D75"/>
    <w:rsid w:val="009F4D83"/>
    <w:rsid w:val="009F539D"/>
    <w:rsid w:val="00A10818"/>
    <w:rsid w:val="00A17E97"/>
    <w:rsid w:val="00A3144B"/>
    <w:rsid w:val="00A32596"/>
    <w:rsid w:val="00A36702"/>
    <w:rsid w:val="00A40595"/>
    <w:rsid w:val="00A7114D"/>
    <w:rsid w:val="00A80C0C"/>
    <w:rsid w:val="00A920A2"/>
    <w:rsid w:val="00AA420A"/>
    <w:rsid w:val="00AA6908"/>
    <w:rsid w:val="00AC3F52"/>
    <w:rsid w:val="00AD3B6B"/>
    <w:rsid w:val="00AD46CB"/>
    <w:rsid w:val="00B00F4A"/>
    <w:rsid w:val="00B07B0D"/>
    <w:rsid w:val="00B10588"/>
    <w:rsid w:val="00B152A0"/>
    <w:rsid w:val="00B335DC"/>
    <w:rsid w:val="00B66E82"/>
    <w:rsid w:val="00B71A45"/>
    <w:rsid w:val="00B7200A"/>
    <w:rsid w:val="00B868ED"/>
    <w:rsid w:val="00BB44E9"/>
    <w:rsid w:val="00BD6077"/>
    <w:rsid w:val="00BF4B75"/>
    <w:rsid w:val="00BF62A1"/>
    <w:rsid w:val="00C00B2C"/>
    <w:rsid w:val="00C03242"/>
    <w:rsid w:val="00C266A5"/>
    <w:rsid w:val="00C40BC0"/>
    <w:rsid w:val="00C43BBB"/>
    <w:rsid w:val="00C4467F"/>
    <w:rsid w:val="00C505D8"/>
    <w:rsid w:val="00C5089E"/>
    <w:rsid w:val="00C543CA"/>
    <w:rsid w:val="00C63281"/>
    <w:rsid w:val="00C67430"/>
    <w:rsid w:val="00C77C07"/>
    <w:rsid w:val="00CA1485"/>
    <w:rsid w:val="00CA2EE5"/>
    <w:rsid w:val="00CA5690"/>
    <w:rsid w:val="00CB2929"/>
    <w:rsid w:val="00CD130F"/>
    <w:rsid w:val="00CD78D7"/>
    <w:rsid w:val="00CE5877"/>
    <w:rsid w:val="00CF3A3E"/>
    <w:rsid w:val="00D4258F"/>
    <w:rsid w:val="00D7371F"/>
    <w:rsid w:val="00D91D48"/>
    <w:rsid w:val="00D93DAE"/>
    <w:rsid w:val="00D97FFE"/>
    <w:rsid w:val="00DB115E"/>
    <w:rsid w:val="00DB5C76"/>
    <w:rsid w:val="00DC4CF7"/>
    <w:rsid w:val="00DD5F55"/>
    <w:rsid w:val="00DE17D6"/>
    <w:rsid w:val="00DE7135"/>
    <w:rsid w:val="00DF3434"/>
    <w:rsid w:val="00E06927"/>
    <w:rsid w:val="00E075D3"/>
    <w:rsid w:val="00E22DA2"/>
    <w:rsid w:val="00E33FA3"/>
    <w:rsid w:val="00E34862"/>
    <w:rsid w:val="00E622DE"/>
    <w:rsid w:val="00E80AC1"/>
    <w:rsid w:val="00EA1E8E"/>
    <w:rsid w:val="00ED1FAC"/>
    <w:rsid w:val="00EE1010"/>
    <w:rsid w:val="00EE719B"/>
    <w:rsid w:val="00F0348C"/>
    <w:rsid w:val="00F11BA3"/>
    <w:rsid w:val="00F20C37"/>
    <w:rsid w:val="00F35CE4"/>
    <w:rsid w:val="00F8276B"/>
    <w:rsid w:val="00FA02B7"/>
    <w:rsid w:val="00FA049D"/>
    <w:rsid w:val="00FA12E7"/>
    <w:rsid w:val="00FA18C3"/>
    <w:rsid w:val="00FB3CCF"/>
    <w:rsid w:val="00FB4851"/>
    <w:rsid w:val="00FD4CA6"/>
    <w:rsid w:val="00FE1B2E"/>
    <w:rsid w:val="00FF0909"/>
    <w:rsid w:val="00FF52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9E6958-E4BC-499E-BE31-2495189F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93"/>
    <w:pPr>
      <w:spacing w:line="256" w:lineRule="auto"/>
    </w:pPr>
  </w:style>
  <w:style w:type="paragraph" w:styleId="Heading2">
    <w:name w:val="heading 2"/>
    <w:basedOn w:val="Normal"/>
    <w:next w:val="Normal"/>
    <w:link w:val="Heading2Char"/>
    <w:uiPriority w:val="9"/>
    <w:unhideWhenUsed/>
    <w:qFormat/>
    <w:rsid w:val="00780C8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0A47ED"/>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802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1802ED"/>
    <w:pPr>
      <w:spacing w:after="0" w:line="240" w:lineRule="auto"/>
    </w:pPr>
    <w:rPr>
      <w:sz w:val="20"/>
      <w:szCs w:val="20"/>
    </w:rPr>
  </w:style>
  <w:style w:type="character" w:customStyle="1" w:styleId="FootnoteTextChar">
    <w:name w:val="Footnote Text Char"/>
    <w:basedOn w:val="DefaultParagraphFont"/>
    <w:link w:val="FootnoteText"/>
    <w:uiPriority w:val="99"/>
    <w:rsid w:val="001802ED"/>
    <w:rPr>
      <w:sz w:val="20"/>
      <w:szCs w:val="20"/>
    </w:rPr>
  </w:style>
  <w:style w:type="character" w:styleId="FootnoteReference">
    <w:name w:val="footnote reference"/>
    <w:basedOn w:val="DefaultParagraphFont"/>
    <w:uiPriority w:val="99"/>
    <w:semiHidden/>
    <w:unhideWhenUsed/>
    <w:rsid w:val="001802ED"/>
    <w:rPr>
      <w:vertAlign w:val="superscript"/>
    </w:rPr>
  </w:style>
  <w:style w:type="character" w:styleId="CommentReference">
    <w:name w:val="annotation reference"/>
    <w:basedOn w:val="DefaultParagraphFont"/>
    <w:uiPriority w:val="99"/>
    <w:semiHidden/>
    <w:unhideWhenUsed/>
    <w:rsid w:val="00A10818"/>
    <w:rPr>
      <w:sz w:val="16"/>
      <w:szCs w:val="16"/>
    </w:rPr>
  </w:style>
  <w:style w:type="paragraph" w:styleId="CommentText">
    <w:name w:val="annotation text"/>
    <w:basedOn w:val="Normal"/>
    <w:link w:val="CommentTextChar"/>
    <w:uiPriority w:val="99"/>
    <w:semiHidden/>
    <w:unhideWhenUsed/>
    <w:rsid w:val="00A10818"/>
    <w:pPr>
      <w:spacing w:line="240" w:lineRule="auto"/>
    </w:pPr>
    <w:rPr>
      <w:sz w:val="20"/>
      <w:szCs w:val="20"/>
    </w:rPr>
  </w:style>
  <w:style w:type="character" w:customStyle="1" w:styleId="CommentTextChar">
    <w:name w:val="Comment Text Char"/>
    <w:basedOn w:val="DefaultParagraphFont"/>
    <w:link w:val="CommentText"/>
    <w:uiPriority w:val="99"/>
    <w:semiHidden/>
    <w:rsid w:val="00A10818"/>
    <w:rPr>
      <w:sz w:val="20"/>
      <w:szCs w:val="20"/>
    </w:rPr>
  </w:style>
  <w:style w:type="paragraph" w:styleId="BalloonText">
    <w:name w:val="Balloon Text"/>
    <w:basedOn w:val="Normal"/>
    <w:link w:val="BalloonTextChar"/>
    <w:uiPriority w:val="99"/>
    <w:semiHidden/>
    <w:unhideWhenUsed/>
    <w:rsid w:val="00A10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818"/>
    <w:rPr>
      <w:rFonts w:ascii="Segoe UI" w:hAnsi="Segoe UI" w:cs="Segoe UI"/>
      <w:sz w:val="18"/>
      <w:szCs w:val="18"/>
    </w:rPr>
  </w:style>
  <w:style w:type="character" w:customStyle="1" w:styleId="Heading2Char">
    <w:name w:val="Heading 2 Char"/>
    <w:basedOn w:val="DefaultParagraphFont"/>
    <w:link w:val="Heading2"/>
    <w:uiPriority w:val="9"/>
    <w:rsid w:val="00780C8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9C2F2E"/>
    <w:pPr>
      <w:spacing w:after="100"/>
    </w:pPr>
  </w:style>
  <w:style w:type="paragraph" w:styleId="TOC2">
    <w:name w:val="toc 2"/>
    <w:basedOn w:val="Normal"/>
    <w:next w:val="Normal"/>
    <w:autoRedefine/>
    <w:uiPriority w:val="39"/>
    <w:unhideWhenUsed/>
    <w:rsid w:val="009C2F2E"/>
    <w:pPr>
      <w:spacing w:after="100"/>
      <w:ind w:left="220"/>
    </w:pPr>
  </w:style>
  <w:style w:type="paragraph" w:styleId="TOC3">
    <w:name w:val="toc 3"/>
    <w:basedOn w:val="Normal"/>
    <w:next w:val="Normal"/>
    <w:autoRedefine/>
    <w:uiPriority w:val="39"/>
    <w:unhideWhenUsed/>
    <w:rsid w:val="009C2F2E"/>
    <w:pPr>
      <w:spacing w:after="100"/>
      <w:ind w:left="440"/>
    </w:pPr>
  </w:style>
  <w:style w:type="character" w:styleId="Hyperlink">
    <w:name w:val="Hyperlink"/>
    <w:basedOn w:val="DefaultParagraphFont"/>
    <w:uiPriority w:val="99"/>
    <w:unhideWhenUsed/>
    <w:rsid w:val="009C2F2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60E46"/>
    <w:rPr>
      <w:b/>
      <w:bCs/>
    </w:rPr>
  </w:style>
  <w:style w:type="character" w:customStyle="1" w:styleId="CommentSubjectChar">
    <w:name w:val="Comment Subject Char"/>
    <w:basedOn w:val="CommentTextChar"/>
    <w:link w:val="CommentSubject"/>
    <w:uiPriority w:val="99"/>
    <w:semiHidden/>
    <w:rsid w:val="00960E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137">
      <w:bodyDiv w:val="1"/>
      <w:marLeft w:val="0"/>
      <w:marRight w:val="0"/>
      <w:marTop w:val="0"/>
      <w:marBottom w:val="0"/>
      <w:divBdr>
        <w:top w:val="none" w:sz="0" w:space="0" w:color="auto"/>
        <w:left w:val="none" w:sz="0" w:space="0" w:color="auto"/>
        <w:bottom w:val="none" w:sz="0" w:space="0" w:color="auto"/>
        <w:right w:val="none" w:sz="0" w:space="0" w:color="auto"/>
      </w:divBdr>
    </w:div>
    <w:div w:id="20241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7466-BDD4-49F1-97B1-667993C0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Missoni</dc:creator>
  <cp:keywords/>
  <dc:description/>
  <cp:lastModifiedBy>Tereza Missoni</cp:lastModifiedBy>
  <cp:revision>9</cp:revision>
  <dcterms:created xsi:type="dcterms:W3CDTF">2022-06-28T13:57:00Z</dcterms:created>
  <dcterms:modified xsi:type="dcterms:W3CDTF">2022-09-15T13:39:00Z</dcterms:modified>
</cp:coreProperties>
</file>